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DC" w:rsidRPr="00D917DC" w:rsidRDefault="00D917DC" w:rsidP="00414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</w:t>
      </w:r>
      <w:r w:rsidRPr="00D917D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ый представитель</w:t>
      </w:r>
      <w:r w:rsidRPr="00D917D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по финансовым вопросам</w:t>
      </w:r>
    </w:p>
    <w:p w:rsidR="00D917DC" w:rsidRDefault="00D917DC" w:rsidP="00D91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D917DC" w:rsidRPr="00D917DC" w:rsidRDefault="00D917DC" w:rsidP="00D91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57 Избирательного кодекса города Москвы, </w:t>
      </w:r>
      <w:r w:rsidRPr="00D9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Кандидаты вправе,</w:t>
      </w:r>
      <w:r w:rsidRPr="00D9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избирательные объединения, выдвинувшие муниципальные списки кандидатов, обязаны </w:t>
      </w:r>
      <w:r w:rsidRPr="00D9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назначать уполномоченных представителей по финансовым вопросам</w:t>
      </w:r>
      <w:r w:rsidRPr="00D917D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Уполномоченные представители по финансовым вопросам регистрируются избирательной комиссией, осуществляющей регистрацию кандидатов, муниципальных списков кандидатов.</w:t>
      </w:r>
    </w:p>
    <w:p w:rsidR="00D917DC" w:rsidRPr="00D917DC" w:rsidRDefault="00D917DC" w:rsidP="00D91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58 Избирательного кодекса города Москвы,  </w:t>
      </w:r>
      <w:r w:rsidR="0022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денежные средства, образующие избирательный фонд, перечисляются на специальный избирательный счет, открытый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объединения, в филиалах публичного акционерного общества "Сбербанк России".</w:t>
      </w:r>
    </w:p>
    <w:p w:rsidR="00D917DC" w:rsidRPr="00D917DC" w:rsidRDefault="00D917DC" w:rsidP="00D91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58 Избирательного кодекса города Москвы, Кандидат может поручить открыть специальный избирательный счет и (или) предоставить право распоряжаться средствами, находящимися на указанном счете, своему уполномоченному представителю по финансовым вопросам. О таком поручении кандидат обязан письменно уведомить избирательную комиссию, на которую настоящим Кодексом возложены полномочия по его регистрации, либо избирательную комиссию, принявшую заявление кандидата о выдвижении.</w:t>
      </w:r>
    </w:p>
    <w:p w:rsidR="00220066" w:rsidRDefault="0097607C" w:rsidP="009760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 письменное согласие уполномоченного представителя по финансовым вопросам осуществлять указанную деятельность может быть представлена кандидатом в </w:t>
      </w:r>
      <w:r w:rsidR="00BF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соответствующую </w:t>
      </w:r>
      <w:r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муниципального округа в любой день работы комиссии, начиная со дня  подачи кандидатом документов по его выдвижению и до момента утраты им статуса кандидата в соответствии с действующим законодательством.</w:t>
      </w:r>
      <w:proofErr w:type="gramEnd"/>
      <w:r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 указанной доверенности изготавливается в комиссии в присутствии кандидата и (или) уполномоченного представителя кандидата по финансовым вопросам и заверяется подписью лица, принявшего документы</w:t>
      </w:r>
      <w:r w:rsidR="0022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регистрации уполномоченного представителя по финансовым вопросам являются: </w:t>
      </w:r>
    </w:p>
    <w:p w:rsidR="00220066" w:rsidRDefault="00220066" w:rsidP="009760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07C"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гражданства Российской Федерации, </w:t>
      </w:r>
    </w:p>
    <w:p w:rsidR="00220066" w:rsidRDefault="00220066" w:rsidP="009760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07C"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к моменту регистрации менее 18 лет, </w:t>
      </w:r>
    </w:p>
    <w:p w:rsidR="00220066" w:rsidRDefault="00220066" w:rsidP="009760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07C"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вступившее в силу решение о признании гражданина Российской Федерации судом недееспособным, </w:t>
      </w:r>
    </w:p>
    <w:p w:rsidR="00220066" w:rsidRDefault="00220066" w:rsidP="009760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7607C"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отбывание наказания в местах лишения свободы по приговору суда, </w:t>
      </w:r>
    </w:p>
    <w:p w:rsidR="0097607C" w:rsidRPr="0097607C" w:rsidRDefault="00220066" w:rsidP="009760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07C" w:rsidRPr="009760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отсутствие необходимых документов.</w:t>
      </w:r>
    </w:p>
    <w:p w:rsidR="00D917DC" w:rsidRDefault="00D917DC" w:rsidP="0041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917D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Нотариальная доверенность на уполномоченного представителя по финансовым вопросам</w:t>
      </w:r>
    </w:p>
    <w:p w:rsidR="00414F2B" w:rsidRPr="00D917DC" w:rsidRDefault="00414F2B" w:rsidP="00D91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917DC" w:rsidRPr="00D917DC" w:rsidRDefault="00D917DC" w:rsidP="00D91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уполномоченного представителя по финансовым вопросам удостоверяются нотариальной доверенностью.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нотариально удостоверенной доверенности, выдаваемой кандидатом уполномоченному представителю кандидата по финансовым вопросам, указываются фамилия, имя и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лица.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полномочий уполномоченных представителей по финансовым вопросам могут входить: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открытие специального избирательного счета;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внесение на специальный избирательный счет собственных средств кандидата (для уполномоченного представителя кандидата по финансовым вопросам);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gramStart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proofErr w:type="gramEnd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учет денежных средств избирательного фонда, включая получение в филиале публичного акционерного общества «Сбербанк России» (при его отсутствии на соответствующей территории – в филиале иной кредитной организации, указанном соответствующей избирательной комиссией), в котором политической партией, региональным отделением политической партии,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  <w:proofErr w:type="gramEnd"/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proofErr w:type="gramStart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и расходованием денежных средств избирательного фонда, возврат (перечисление в доход бюджета) пожертвований, поступивших с нарушением установленного порядка;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 представление в избирательную комиссию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закрытие специального избирательного счета;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право заключения и расторжения договоров, связанных с финансированием избирательной кампании;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 право подписи первичных финансовых (учетных, расчетных) документов, </w:t>
      </w:r>
      <w:proofErr w:type="gramStart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своевременным и надлежащим оформлением, а также за законностью совершаемых финансовых операций;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право использования печати для заверения финансовых (учетных) документов (для уполномоченных представителей политической партии, регионального отделения политической партии по финансовым вопросам);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право представления интересов кандидата в соответствующих избирательных комиссиях, судах и других государственных и муниципальных органах и организациях.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доверенности могут быть указаны иные полномочия, касающиеся деятельности политической партии, регионального отделения политической партии, кандидата по финансированию своей избирательной кампании. Не указанные в доверенности полномочия считаются </w:t>
      </w:r>
      <w:proofErr w:type="spellStart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непорученными</w:t>
      </w:r>
      <w:proofErr w:type="spellEnd"/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1EFE" w:rsidRPr="008F1EFE" w:rsidRDefault="008F1EFE" w:rsidP="008F1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доверенности не должен превышать срок полномочий уполномоченных представителей по финансовым вопросам.</w:t>
      </w:r>
    </w:p>
    <w:p w:rsidR="00D917DC" w:rsidRPr="00D917DC" w:rsidRDefault="00D917DC" w:rsidP="00D91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по финансовым вопросам может приступить к выполнению полномочий, указанных в нотариальной доверенности, только после его регистрации Избирательной комиссией. Подтверждением регистрации уполномоченного представителя является соответствующее решение Избирательной комиссии. Уполномоченный представитель по финансовым вопросам лично присутствует в Избирательной комиссии при представлении документов для выдвижения кандидата (списка кандидатов) и документов для своей регистрации, при этом он обязательно должен иметь при себе паспорт гражданина. </w:t>
      </w:r>
    </w:p>
    <w:p w:rsidR="00D365B7" w:rsidRDefault="00D365B7">
      <w: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D365B7" w:rsidRPr="000B7E2D" w:rsidTr="00220066">
        <w:tc>
          <w:tcPr>
            <w:tcW w:w="4784" w:type="dxa"/>
          </w:tcPr>
          <w:p w:rsidR="00D365B7" w:rsidRPr="000B7E2D" w:rsidRDefault="00D365B7" w:rsidP="00220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8"/>
                <w:szCs w:val="28"/>
              </w:rPr>
            </w:pPr>
            <w:r w:rsidRPr="000B7E2D">
              <w:rPr>
                <w:b/>
                <w:sz w:val="28"/>
                <w:szCs w:val="28"/>
              </w:rPr>
              <w:lastRenderedPageBreak/>
              <w:t xml:space="preserve">В Избирательную комиссию внутригородского муниципального образования в городе Москве – муниципального округа </w:t>
            </w:r>
            <w:r w:rsidRPr="00D365B7">
              <w:rPr>
                <w:b/>
                <w:sz w:val="28"/>
                <w:szCs w:val="28"/>
                <w:highlight w:val="yellow"/>
              </w:rPr>
              <w:t>Вешняки</w:t>
            </w:r>
            <w:r w:rsidRPr="000B7E2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65B7" w:rsidRPr="000B7E2D" w:rsidTr="00220066">
        <w:tc>
          <w:tcPr>
            <w:tcW w:w="4784" w:type="dxa"/>
          </w:tcPr>
          <w:p w:rsidR="00D365B7" w:rsidRPr="000B7E2D" w:rsidRDefault="00D365B7" w:rsidP="00220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D365B7" w:rsidRPr="00D365B7" w:rsidRDefault="00D365B7" w:rsidP="00D365B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D365B7">
        <w:rPr>
          <w:rFonts w:ascii="Times New Roman" w:eastAsia="Arial Unicode MS" w:hAnsi="Times New Roman" w:cs="Times New Roman"/>
          <w:b/>
          <w:bCs/>
          <w:sz w:val="28"/>
          <w:szCs w:val="28"/>
        </w:rPr>
        <w:t>УВЕДОМЛЕНИЕ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65B7">
        <w:rPr>
          <w:rFonts w:ascii="Times New Roman" w:eastAsia="Arial Unicode MS" w:hAnsi="Times New Roman" w:cs="Times New Roman"/>
          <w:sz w:val="28"/>
          <w:szCs w:val="28"/>
        </w:rPr>
        <w:t>Довожу до Вашего сведения, что в соответствии с частью 3 статьи 57,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365B7">
        <w:rPr>
          <w:rFonts w:ascii="Times New Roman" w:eastAsia="Arial Unicode MS" w:hAnsi="Times New Roman" w:cs="Times New Roman"/>
          <w:sz w:val="28"/>
          <w:szCs w:val="28"/>
        </w:rPr>
        <w:t xml:space="preserve">частью 5 статьи 58 Избирательного кодекса города Москвы я, кандидат в депутаты Совета депутатов муниципального округа </w:t>
      </w:r>
      <w:r w:rsidRPr="00D365B7">
        <w:rPr>
          <w:rFonts w:ascii="Times New Roman" w:eastAsia="Arial Unicode MS" w:hAnsi="Times New Roman" w:cs="Times New Roman"/>
          <w:sz w:val="28"/>
          <w:szCs w:val="28"/>
          <w:highlight w:val="yellow"/>
        </w:rPr>
        <w:t>Вешняки</w:t>
      </w:r>
      <w:r w:rsidRPr="00D365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365B7">
        <w:rPr>
          <w:rFonts w:ascii="Times New Roman" w:eastAsia="Arial Unicode MS" w:hAnsi="Times New Roman" w:cs="Times New Roman"/>
          <w:sz w:val="28"/>
          <w:szCs w:val="28"/>
          <w:highlight w:val="yellow"/>
        </w:rPr>
        <w:t>Иванов Иван Иванович</w:t>
      </w:r>
      <w:r w:rsidRPr="00D365B7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365B7">
        <w:rPr>
          <w:rFonts w:ascii="Times New Roman" w:eastAsia="Arial Unicode MS" w:hAnsi="Times New Roman" w:cs="Times New Roman"/>
          <w:sz w:val="28"/>
          <w:szCs w:val="28"/>
        </w:rPr>
        <w:t>поручаю уполномоченному  представителю по финансовым вопросам __________________________________________________________________,</w:t>
      </w:r>
    </w:p>
    <w:p w:rsidR="00D365B7" w:rsidRPr="00EA5FFE" w:rsidRDefault="00D365B7" w:rsidP="00D365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A5FF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EA5FFE">
        <w:rPr>
          <w:sz w:val="28"/>
          <w:szCs w:val="28"/>
        </w:rPr>
        <w:t xml:space="preserve"> </w:t>
      </w:r>
      <w:r w:rsidRPr="00EA5FFE">
        <w:rPr>
          <w:sz w:val="20"/>
          <w:szCs w:val="20"/>
        </w:rPr>
        <w:t>(фамилия, имя, отчество)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>а) открытие специального избирательного счета;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>б) внесение на специальный избирательный счет собственных средств кандидата (для уполномоченного представителя кандидата по финансовым вопросам);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>в) </w:t>
      </w:r>
      <w:proofErr w:type="gramStart"/>
      <w:r w:rsidRPr="00D365B7">
        <w:rPr>
          <w:rFonts w:ascii="Times New Roman" w:eastAsia="Arial Unicode MS" w:hAnsi="Times New Roman" w:cs="Times New Roman"/>
          <w:sz w:val="24"/>
          <w:szCs w:val="24"/>
        </w:rPr>
        <w:t>распоряжение</w:t>
      </w:r>
      <w:proofErr w:type="gramEnd"/>
      <w:r w:rsidRPr="00D365B7">
        <w:rPr>
          <w:rFonts w:ascii="Times New Roman" w:eastAsia="Arial Unicode MS" w:hAnsi="Times New Roman" w:cs="Times New Roman"/>
          <w:sz w:val="24"/>
          <w:szCs w:val="24"/>
        </w:rPr>
        <w:t xml:space="preserve">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D365B7">
        <w:rPr>
          <w:rFonts w:ascii="Times New Roman" w:eastAsia="Arial Unicode MS" w:hAnsi="Times New Roman" w:cs="Times New Roman"/>
          <w:sz w:val="24"/>
          <w:szCs w:val="24"/>
        </w:rPr>
        <w:t>г) учет денежных средств избирательного фонда, включая получение в филиале публичного акционерного общества «Сбербанк России» (при его отсутствии на соответствующей территории – в филиале иной кредитной организации, указанном соответствующей избирательной комиссией), в котором политической партией, региональным отделением политической партии,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  <w:proofErr w:type="gramEnd"/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>д) </w:t>
      </w:r>
      <w:proofErr w:type="gramStart"/>
      <w:r w:rsidRPr="00D365B7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Pr="00D365B7">
        <w:rPr>
          <w:rFonts w:ascii="Times New Roman" w:eastAsia="Arial Unicode MS" w:hAnsi="Times New Roman" w:cs="Times New Roman"/>
          <w:sz w:val="24"/>
          <w:szCs w:val="24"/>
        </w:rPr>
        <w:t xml:space="preserve"> поступлением и расходованием денежных средств избирательного фонда, возврат (перечисление в доход бюджета) пожертвований, поступивших с нарушением установленного порядка;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 xml:space="preserve">е) представление в избирательную комиссию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>ж) закрытие специального избирательного счета;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>з) право заключения и расторжения договоров, связанных с финансированием избирательной кампании;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 xml:space="preserve">и) право подписи первичных финансовых (учетных, расчетных) документов, </w:t>
      </w:r>
      <w:proofErr w:type="gramStart"/>
      <w:r w:rsidRPr="00D365B7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Pr="00D365B7">
        <w:rPr>
          <w:rFonts w:ascii="Times New Roman" w:eastAsia="Arial Unicode MS" w:hAnsi="Times New Roman" w:cs="Times New Roman"/>
          <w:sz w:val="24"/>
          <w:szCs w:val="24"/>
        </w:rPr>
        <w:t xml:space="preserve"> их своевременным и надлежащим оформлением, а также за законностью совершаемых финансовых операций;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>к) право использования печати для заверения финансовых (учетных) документов (для уполномоченных представителей политической партии, регионального отделения политической партии по финансовым вопросам);</w:t>
      </w: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65B7">
        <w:rPr>
          <w:rFonts w:ascii="Times New Roman" w:eastAsia="Arial Unicode MS" w:hAnsi="Times New Roman" w:cs="Times New Roman"/>
          <w:sz w:val="24"/>
          <w:szCs w:val="24"/>
        </w:rPr>
        <w:t>л) право представления интересов кандидата в соответствующих избирательных комиссиях, судах и других государственных и муниципальных органах и организациях.</w:t>
      </w:r>
    </w:p>
    <w:p w:rsidR="00D365B7" w:rsidRDefault="00D365B7" w:rsidP="00D365B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365B7" w:rsidRDefault="00D365B7" w:rsidP="00D365B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365B7" w:rsidRPr="00D365B7" w:rsidRDefault="00D365B7" w:rsidP="00D365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65B7">
        <w:rPr>
          <w:rFonts w:ascii="Times New Roman" w:eastAsia="Arial Unicode MS" w:hAnsi="Times New Roman" w:cs="Times New Roman"/>
          <w:sz w:val="28"/>
          <w:szCs w:val="28"/>
        </w:rPr>
        <w:lastRenderedPageBreak/>
        <w:t>Сведения об уполномоченном представителе по финансовым вопросам: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дата рождения _______ _______ _____ года, 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65B7">
        <w:rPr>
          <w:rFonts w:ascii="Times New Roman" w:hAnsi="Times New Roman" w:cs="Times New Roman"/>
          <w:sz w:val="20"/>
          <w:szCs w:val="20"/>
        </w:rPr>
        <w:t>(число) (месяц) (год)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B7">
        <w:rPr>
          <w:rFonts w:ascii="Times New Roman" w:hAnsi="Times New Roman" w:cs="Times New Roman"/>
          <w:sz w:val="28"/>
          <w:szCs w:val="28"/>
        </w:rPr>
        <w:t>вид документа __________________________________________________________________,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65B7">
        <w:rPr>
          <w:rFonts w:ascii="Times New Roman" w:hAnsi="Times New Roman" w:cs="Times New Roman"/>
          <w:sz w:val="20"/>
          <w:szCs w:val="20"/>
        </w:rPr>
        <w:t>(паспорт или документ, заменяющий паспорт гражданина)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B7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365B7">
        <w:rPr>
          <w:rFonts w:ascii="Times New Roman" w:hAnsi="Times New Roman" w:cs="Times New Roman"/>
          <w:sz w:val="20"/>
          <w:szCs w:val="20"/>
        </w:rPr>
        <w:t xml:space="preserve">(серия)     (номер)        (дата выдачи, наименование или код органа выдавшего паспорт или документ, </w:t>
      </w:r>
      <w:r w:rsidRPr="00D365B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proofErr w:type="gramEnd"/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65B7">
        <w:rPr>
          <w:rFonts w:ascii="Times New Roman" w:hAnsi="Times New Roman" w:cs="Times New Roman"/>
          <w:sz w:val="20"/>
          <w:szCs w:val="20"/>
        </w:rPr>
        <w:t>заменяющий паспорт гражданина)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B7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__________________________________________________________________,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D365B7">
        <w:rPr>
          <w:rFonts w:ascii="Times New Roman" w:hAnsi="Times New Roman" w:cs="Times New Roman"/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B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65B7">
        <w:rPr>
          <w:rFonts w:ascii="Times New Roman" w:hAnsi="Times New Roman" w:cs="Times New Roman"/>
          <w:sz w:val="20"/>
          <w:szCs w:val="20"/>
        </w:rPr>
        <w:t>населенный пункт, улица, дом, корпус, квартира, номер телефона с кодом города (сотовой связи)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                             ___________________  _________________________</w:t>
      </w:r>
    </w:p>
    <w:p w:rsidR="00D365B7" w:rsidRPr="00D365B7" w:rsidRDefault="00D365B7" w:rsidP="00D3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65B7">
        <w:rPr>
          <w:rFonts w:ascii="Times New Roman" w:hAnsi="Times New Roman" w:cs="Times New Roman"/>
          <w:sz w:val="20"/>
          <w:szCs w:val="20"/>
        </w:rPr>
        <w:t>(подпись, дата)                                (инициалы, фамилия кандидата)</w:t>
      </w:r>
    </w:p>
    <w:p w:rsidR="00D365B7" w:rsidRPr="00D365B7" w:rsidRDefault="00D365B7" w:rsidP="00D365B7">
      <w:pPr>
        <w:spacing w:after="0" w:line="240" w:lineRule="auto"/>
        <w:rPr>
          <w:rFonts w:ascii="Times New Roman" w:hAnsi="Times New Roman" w:cs="Times New Roman"/>
        </w:rPr>
      </w:pPr>
      <w:r w:rsidRPr="00D365B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D917DC" w:rsidRDefault="00D917DC" w:rsidP="00D917DC">
      <w:pPr>
        <w:autoSpaceDE w:val="0"/>
        <w:autoSpaceDN w:val="0"/>
        <w:adjustRightInd w:val="0"/>
        <w:spacing w:after="0" w:line="240" w:lineRule="auto"/>
      </w:pPr>
    </w:p>
    <w:sectPr w:rsidR="00D917DC" w:rsidSect="00B2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AB"/>
    <w:rsid w:val="00220066"/>
    <w:rsid w:val="002C3BAB"/>
    <w:rsid w:val="00345EAE"/>
    <w:rsid w:val="00414F2B"/>
    <w:rsid w:val="004261B5"/>
    <w:rsid w:val="008F1EFE"/>
    <w:rsid w:val="0093001E"/>
    <w:rsid w:val="0097607C"/>
    <w:rsid w:val="00B202E0"/>
    <w:rsid w:val="00BF0356"/>
    <w:rsid w:val="00D365B7"/>
    <w:rsid w:val="00D917DC"/>
    <w:rsid w:val="00D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1EF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3">
    <w:name w:val="Table Grid"/>
    <w:basedOn w:val="a1"/>
    <w:uiPriority w:val="59"/>
    <w:rsid w:val="00D365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1EF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3">
    <w:name w:val="Table Grid"/>
    <w:basedOn w:val="a1"/>
    <w:uiPriority w:val="59"/>
    <w:rsid w:val="00D365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elections.2017</cp:lastModifiedBy>
  <cp:revision>10</cp:revision>
  <cp:lastPrinted>2017-07-12T09:05:00Z</cp:lastPrinted>
  <dcterms:created xsi:type="dcterms:W3CDTF">2017-07-12T08:44:00Z</dcterms:created>
  <dcterms:modified xsi:type="dcterms:W3CDTF">2017-07-12T09:38:00Z</dcterms:modified>
</cp:coreProperties>
</file>