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AB2B30" w:rsidRPr="008D54C5" w:rsidTr="006C066B">
        <w:tc>
          <w:tcPr>
            <w:tcW w:w="4568" w:type="dxa"/>
          </w:tcPr>
          <w:p w:rsidR="006C066B" w:rsidRPr="008D54C5" w:rsidRDefault="00594414" w:rsidP="006C0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Председателю Московской городской Думы</w:t>
            </w:r>
          </w:p>
          <w:p w:rsidR="00F179E6" w:rsidRPr="008D54C5" w:rsidRDefault="00594414" w:rsidP="000D3F7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А.В</w:t>
            </w:r>
            <w:r w:rsidR="00EE7219" w:rsidRPr="008D54C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Шапошникову</w:t>
            </w:r>
          </w:p>
        </w:tc>
      </w:tr>
    </w:tbl>
    <w:p w:rsidR="006C066B" w:rsidRPr="008D54C5" w:rsidRDefault="00506953" w:rsidP="007E3FB5">
      <w:pPr>
        <w:pStyle w:val="ConsPlusNormal"/>
        <w:ind w:righ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C5">
        <w:rPr>
          <w:rFonts w:ascii="Times New Roman" w:hAnsi="Times New Roman" w:cs="Times New Roman"/>
          <w:b/>
          <w:sz w:val="24"/>
          <w:szCs w:val="24"/>
        </w:rPr>
        <w:t>О предоставлении информации</w:t>
      </w:r>
    </w:p>
    <w:p w:rsidR="008D54C5" w:rsidRDefault="008D54C5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</w:p>
    <w:p w:rsidR="006C066B" w:rsidRPr="008D54C5" w:rsidRDefault="006C066B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  <w:r w:rsidRPr="008D54C5">
        <w:rPr>
          <w:b/>
          <w:sz w:val="24"/>
          <w:szCs w:val="24"/>
        </w:rPr>
        <w:t xml:space="preserve">Уважаемый </w:t>
      </w:r>
      <w:r w:rsidR="00594414">
        <w:rPr>
          <w:b/>
          <w:sz w:val="24"/>
          <w:szCs w:val="24"/>
        </w:rPr>
        <w:t>Алексей Валерьевич</w:t>
      </w:r>
      <w:r w:rsidRPr="008D54C5">
        <w:rPr>
          <w:b/>
          <w:sz w:val="24"/>
          <w:szCs w:val="24"/>
        </w:rPr>
        <w:t>!</w:t>
      </w:r>
    </w:p>
    <w:p w:rsidR="007E3FB5" w:rsidRPr="008D54C5" w:rsidRDefault="007E3FB5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</w:p>
    <w:p w:rsidR="00880ED5" w:rsidRPr="008D54C5" w:rsidRDefault="00880ED5" w:rsidP="00880ED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13 февраля 2019 года № 207-р утверждена Стратегия пространственного развития Российской Федерации на период до 2025 года, целями которой являются обеспечение устойчивого и сбалансированного пространственного развития России, сокращение межрегиональных различий в уровне и качестве жизни людей, ускорение темпов экономического роста и технологического развития, обеспечение национальной безопасности.</w:t>
      </w:r>
    </w:p>
    <w:p w:rsidR="00DE79DB" w:rsidRPr="008D54C5" w:rsidRDefault="00DE79DB" w:rsidP="00DE79D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Федеральный закон от 28.06.2014 № 172-ФЗ «О стратегическом планировании в Российской Федерации» относит стратегию пространственного развития Российской Федерации к документам стратегического планирования, разрабатываемые в рамках целеполагания по отраслевому и территориальному принципу.</w:t>
      </w:r>
    </w:p>
    <w:p w:rsidR="00880ED5" w:rsidRPr="008D54C5" w:rsidRDefault="00880ED5" w:rsidP="00880ED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Обозначенные в Стратеги</w:t>
      </w:r>
      <w:r w:rsidR="0018263B" w:rsidRPr="008D54C5">
        <w:rPr>
          <w:rFonts w:ascii="Times New Roman" w:hAnsi="Times New Roman" w:cs="Times New Roman"/>
          <w:sz w:val="24"/>
          <w:szCs w:val="24"/>
        </w:rPr>
        <w:t>и</w:t>
      </w:r>
      <w:r w:rsidRPr="008D54C5">
        <w:rPr>
          <w:rFonts w:ascii="Times New Roman" w:hAnsi="Times New Roman" w:cs="Times New Roman"/>
          <w:sz w:val="24"/>
          <w:szCs w:val="24"/>
        </w:rPr>
        <w:t xml:space="preserve"> перспективные экономические специализации </w:t>
      </w:r>
      <w:r w:rsidR="006B42CE" w:rsidRPr="008D54C5">
        <w:rPr>
          <w:rFonts w:ascii="Times New Roman" w:hAnsi="Times New Roman" w:cs="Times New Roman"/>
          <w:sz w:val="24"/>
          <w:szCs w:val="24"/>
        </w:rPr>
        <w:t>бу</w:t>
      </w:r>
      <w:r w:rsidRPr="008D54C5">
        <w:rPr>
          <w:rFonts w:ascii="Times New Roman" w:hAnsi="Times New Roman" w:cs="Times New Roman"/>
          <w:sz w:val="24"/>
          <w:szCs w:val="24"/>
        </w:rPr>
        <w:t xml:space="preserve">дут учитываться при осуществлении государственной поддержки отраслей экономики каждого конкретного субъекта Российской Федерации. </w:t>
      </w:r>
    </w:p>
    <w:p w:rsidR="003A23E1" w:rsidRPr="008D54C5" w:rsidRDefault="003A23E1" w:rsidP="003A23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Согласно пункту 7 статьи 5 Федерального закона от 28.06.2014 № 172-ФЗ «О стратегическом планировании в Российской Федерации», к полномочиям органов государственной власти субъектов Российской Федерации в сфере стратегического планирования относится и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Федерации.</w:t>
      </w:r>
    </w:p>
    <w:p w:rsidR="002A7591" w:rsidRPr="008D54C5" w:rsidRDefault="002A7591" w:rsidP="002A759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4 Положения о содержании, составе, порядке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</w:t>
      </w:r>
      <w:r w:rsidRPr="008D54C5">
        <w:rPr>
          <w:rFonts w:ascii="Times New Roman" w:hAnsi="Times New Roman" w:cs="Times New Roman"/>
          <w:sz w:val="24"/>
          <w:szCs w:val="24"/>
        </w:rPr>
        <w:lastRenderedPageBreak/>
        <w:t>производительных сил на территории Российской Федерации</w:t>
      </w:r>
      <w:r w:rsidR="00E03BAF" w:rsidRPr="008D54C5">
        <w:rPr>
          <w:rFonts w:ascii="Times New Roman" w:hAnsi="Times New Roman" w:cs="Times New Roman"/>
          <w:sz w:val="24"/>
          <w:szCs w:val="24"/>
        </w:rPr>
        <w:t>, утвержденного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E03BAF" w:rsidRPr="008D54C5">
        <w:rPr>
          <w:rFonts w:ascii="Times New Roman" w:hAnsi="Times New Roman" w:cs="Times New Roman"/>
          <w:sz w:val="24"/>
          <w:szCs w:val="24"/>
        </w:rPr>
        <w:t>П</w:t>
      </w:r>
      <w:r w:rsidRPr="008D54C5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Pr="008D54C5">
        <w:rPr>
          <w:rFonts w:ascii="Times New Roman" w:hAnsi="Times New Roman" w:cs="Times New Roman"/>
          <w:sz w:val="24"/>
          <w:szCs w:val="24"/>
        </w:rPr>
        <w:t>2015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4C5">
        <w:rPr>
          <w:rFonts w:ascii="Times New Roman" w:hAnsi="Times New Roman" w:cs="Times New Roman"/>
          <w:sz w:val="24"/>
          <w:szCs w:val="24"/>
        </w:rPr>
        <w:t xml:space="preserve"> № 870 «О содержании, составе, порядке разработки и утверждения стратегии пространственного развития Российской Федерации, а также о порядке осуществления мониторинга и контроля ее реализации», Стратегия разрабатывается применительно </w:t>
      </w:r>
      <w:r w:rsidRPr="008D54C5">
        <w:rPr>
          <w:rFonts w:ascii="Times New Roman" w:hAnsi="Times New Roman" w:cs="Times New Roman"/>
          <w:i/>
          <w:iCs/>
          <w:sz w:val="24"/>
          <w:szCs w:val="24"/>
        </w:rPr>
        <w:t>ко всей</w:t>
      </w:r>
      <w:r w:rsidRPr="008D54C5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Федерации.</w:t>
      </w:r>
    </w:p>
    <w:p w:rsidR="003A23E1" w:rsidRPr="008D54C5" w:rsidRDefault="003A23E1" w:rsidP="003A23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9 </w:t>
      </w:r>
      <w:r w:rsidR="002A7591" w:rsidRPr="008D54C5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8D54C5">
        <w:rPr>
          <w:rFonts w:ascii="Times New Roman" w:hAnsi="Times New Roman" w:cs="Times New Roman"/>
          <w:sz w:val="24"/>
          <w:szCs w:val="24"/>
        </w:rPr>
        <w:t>Положения, Стратегия разрабатывается Министерством экономического развития Российской Федерации при взаимодействии</w:t>
      </w:r>
      <w:r w:rsidR="00DC5143" w:rsidRPr="008D54C5">
        <w:rPr>
          <w:rFonts w:ascii="Times New Roman" w:hAnsi="Times New Roman" w:cs="Times New Roman"/>
          <w:sz w:val="24"/>
          <w:szCs w:val="24"/>
        </w:rPr>
        <w:t xml:space="preserve"> с органами исполнительной власти субъектов Российской Федерации. </w:t>
      </w:r>
    </w:p>
    <w:p w:rsidR="00B14D72" w:rsidRPr="008D54C5" w:rsidRDefault="008D2816" w:rsidP="00B14D7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Вместе с тем, город Москва упоминается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Pr="008D54C5">
        <w:rPr>
          <w:rFonts w:ascii="Times New Roman" w:hAnsi="Times New Roman" w:cs="Times New Roman"/>
          <w:sz w:val="24"/>
          <w:szCs w:val="24"/>
        </w:rPr>
        <w:t xml:space="preserve">в Стратегии лишь дважды: 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в </w:t>
      </w:r>
      <w:r w:rsidRPr="008D54C5">
        <w:rPr>
          <w:rFonts w:ascii="Times New Roman" w:hAnsi="Times New Roman" w:cs="Times New Roman"/>
          <w:sz w:val="24"/>
          <w:szCs w:val="24"/>
        </w:rPr>
        <w:t>Перечне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перспективных центров экономического роста</w:t>
      </w:r>
      <w:r w:rsidRPr="008D54C5">
        <w:rPr>
          <w:rFonts w:ascii="Times New Roman" w:hAnsi="Times New Roman" w:cs="Times New Roman"/>
          <w:sz w:val="24"/>
          <w:szCs w:val="24"/>
        </w:rPr>
        <w:t xml:space="preserve">, </w:t>
      </w:r>
      <w:r w:rsidR="00B14D72" w:rsidRPr="008D54C5">
        <w:rPr>
          <w:rFonts w:ascii="Times New Roman" w:hAnsi="Times New Roman" w:cs="Times New Roman"/>
          <w:sz w:val="24"/>
          <w:szCs w:val="24"/>
        </w:rPr>
        <w:t>как город, образующ</w:t>
      </w:r>
      <w:r w:rsidR="00E03BAF" w:rsidRPr="008D54C5">
        <w:rPr>
          <w:rFonts w:ascii="Times New Roman" w:hAnsi="Times New Roman" w:cs="Times New Roman"/>
          <w:sz w:val="24"/>
          <w:szCs w:val="24"/>
        </w:rPr>
        <w:t>и</w:t>
      </w:r>
      <w:r w:rsidRPr="008D54C5">
        <w:rPr>
          <w:rFonts w:ascii="Times New Roman" w:hAnsi="Times New Roman" w:cs="Times New Roman"/>
          <w:sz w:val="24"/>
          <w:szCs w:val="24"/>
        </w:rPr>
        <w:t>й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крупные городские агломерации и крупнейшие городские агломерации, которые обеспечат вклад в экономический рост Российской Федерации более 1 процента ежегодно, а также как перспективный центр экономического роста, в котор</w:t>
      </w:r>
      <w:r w:rsidRPr="008D54C5">
        <w:rPr>
          <w:rFonts w:ascii="Times New Roman" w:hAnsi="Times New Roman" w:cs="Times New Roman"/>
          <w:sz w:val="24"/>
          <w:szCs w:val="24"/>
        </w:rPr>
        <w:t>ом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сложились условия для формирования научно-образовательных центров мирового уровня.</w:t>
      </w:r>
    </w:p>
    <w:p w:rsidR="005A42DE" w:rsidRPr="008D54C5" w:rsidRDefault="008D2816" w:rsidP="001145A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854CB" w:rsidRPr="008D54C5">
        <w:rPr>
          <w:rFonts w:ascii="Times New Roman" w:hAnsi="Times New Roman" w:cs="Times New Roman"/>
          <w:sz w:val="24"/>
          <w:szCs w:val="24"/>
        </w:rPr>
        <w:t>перспективные экономические специализации для Москвы не опред</w:t>
      </w:r>
      <w:r w:rsidRPr="008D54C5">
        <w:rPr>
          <w:rFonts w:ascii="Times New Roman" w:hAnsi="Times New Roman" w:cs="Times New Roman"/>
          <w:sz w:val="24"/>
          <w:szCs w:val="24"/>
        </w:rPr>
        <w:t xml:space="preserve">елены. </w:t>
      </w:r>
      <w:r w:rsidR="001145A3" w:rsidRPr="008D54C5">
        <w:rPr>
          <w:rFonts w:ascii="Times New Roman" w:hAnsi="Times New Roman" w:cs="Times New Roman"/>
          <w:sz w:val="24"/>
          <w:szCs w:val="24"/>
        </w:rPr>
        <w:t>Москва – единственный субъект Российской Федерации, который отсутствует в Перечне перспективных экономических специализаций субъектов Российской Федерации</w:t>
      </w:r>
      <w:r w:rsidR="009B012B" w:rsidRPr="008D54C5">
        <w:rPr>
          <w:rFonts w:ascii="Times New Roman" w:hAnsi="Times New Roman" w:cs="Times New Roman"/>
          <w:sz w:val="24"/>
          <w:szCs w:val="24"/>
        </w:rPr>
        <w:t xml:space="preserve"> (Приложение 1 к Стратегии)</w:t>
      </w:r>
      <w:r w:rsidR="005A42DE" w:rsidRPr="008D54C5">
        <w:rPr>
          <w:rFonts w:ascii="Times New Roman" w:hAnsi="Times New Roman" w:cs="Times New Roman"/>
          <w:sz w:val="24"/>
          <w:szCs w:val="24"/>
        </w:rPr>
        <w:t>.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A1" w:rsidRPr="008D54C5" w:rsidRDefault="00DD15A1" w:rsidP="008E6D9F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3 Правил осуществления мониторинга и контроля реализации </w:t>
      </w:r>
      <w:r w:rsidR="00E03BAF" w:rsidRPr="008D54C5">
        <w:rPr>
          <w:rFonts w:ascii="Times New Roman" w:hAnsi="Times New Roman" w:cs="Times New Roman"/>
          <w:sz w:val="24"/>
          <w:szCs w:val="24"/>
        </w:rPr>
        <w:t>С</w:t>
      </w:r>
      <w:r w:rsidRPr="008D54C5">
        <w:rPr>
          <w:rFonts w:ascii="Times New Roman" w:hAnsi="Times New Roman" w:cs="Times New Roman"/>
          <w:sz w:val="24"/>
          <w:szCs w:val="24"/>
        </w:rPr>
        <w:t>тратегии пространственного раз</w:t>
      </w:r>
      <w:r w:rsidR="00E03BAF" w:rsidRPr="008D54C5">
        <w:rPr>
          <w:rFonts w:ascii="Times New Roman" w:hAnsi="Times New Roman" w:cs="Times New Roman"/>
          <w:sz w:val="24"/>
          <w:szCs w:val="24"/>
        </w:rPr>
        <w:t>вития Российской Федерации, утвержденных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8E6D9F" w:rsidRPr="008D54C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августа 2015 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E6D9F" w:rsidRPr="008D54C5">
        <w:rPr>
          <w:rFonts w:ascii="Times New Roman" w:hAnsi="Times New Roman" w:cs="Times New Roman"/>
          <w:sz w:val="24"/>
          <w:szCs w:val="24"/>
        </w:rPr>
        <w:t>№ 870, р</w:t>
      </w:r>
      <w:r w:rsidRPr="008D54C5">
        <w:rPr>
          <w:rFonts w:ascii="Times New Roman" w:hAnsi="Times New Roman" w:cs="Times New Roman"/>
          <w:sz w:val="24"/>
          <w:szCs w:val="24"/>
        </w:rPr>
        <w:t>еализация стратегии осуществляется в соответствии с планом реализации стратегии, который разрабатывается Министерством экономического развития Российской Федерации совместно с заинтересованными органами государственной власти в течение 6 месяцев со дня утверждения стратегии и утверждается Правительством Российской Федерации.</w:t>
      </w:r>
      <w:r w:rsidR="00866FC8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8E6D9F" w:rsidRPr="008D54C5">
        <w:rPr>
          <w:rFonts w:ascii="Times New Roman" w:hAnsi="Times New Roman" w:cs="Times New Roman"/>
          <w:sz w:val="24"/>
          <w:szCs w:val="24"/>
        </w:rPr>
        <w:t xml:space="preserve">Таким образом, план реализации Стратегии должен быть утвержден </w:t>
      </w:r>
      <w:r w:rsidR="00117C0C" w:rsidRPr="008D54C5">
        <w:rPr>
          <w:rFonts w:ascii="Times New Roman" w:hAnsi="Times New Roman" w:cs="Times New Roman"/>
          <w:sz w:val="24"/>
          <w:szCs w:val="24"/>
        </w:rPr>
        <w:t>не позднее 13 августа 2019 года.</w:t>
      </w:r>
    </w:p>
    <w:p w:rsidR="00A624AA" w:rsidRPr="008D54C5" w:rsidRDefault="004C1626" w:rsidP="00A624A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многих лет Москва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развивается фактически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оторвано от остал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ьной России, что приводит к все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диспропорци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экономическом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социальном развитии, неравенству в качестве жизни 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жностях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людей.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Такая политика вынуждает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 других регионов страны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уезжать из своих городов в поисках лучшей жизни, а в столице</w:t>
      </w:r>
      <w:r w:rsidR="00624253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создает проблемы с перенаселенностью,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увеличивает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нагрузку на транспорт и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социальную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инфраструктуру.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Вслед за населением из городов утекает и финансирование, что способствует дальнейшей деградации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местной инфраструктуры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 ликвидаци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возможностей для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здоровой и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счастливой жизни по современным стандарта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м,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также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оборачивается запустением огромных просторов нашей страны. </w:t>
      </w:r>
    </w:p>
    <w:p w:rsidR="0089443F" w:rsidRPr="008D54C5" w:rsidRDefault="009472D3" w:rsidP="0089443F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Федера</w:t>
      </w:r>
      <w:r w:rsidR="0089443F" w:rsidRPr="008D54C5">
        <w:rPr>
          <w:rFonts w:ascii="Times New Roman" w:hAnsi="Times New Roman" w:cs="Times New Roman"/>
          <w:sz w:val="24"/>
          <w:szCs w:val="24"/>
        </w:rPr>
        <w:t>льн</w:t>
      </w:r>
      <w:r w:rsidRPr="008D54C5">
        <w:rPr>
          <w:rFonts w:ascii="Times New Roman" w:hAnsi="Times New Roman" w:cs="Times New Roman"/>
          <w:sz w:val="24"/>
          <w:szCs w:val="24"/>
        </w:rPr>
        <w:t>ый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 закон от 28.06.2014 № 172-ФЗ «О стратегическом планировании в Российской Федерации»</w:t>
      </w:r>
      <w:r w:rsidRPr="008D54C5">
        <w:rPr>
          <w:rFonts w:ascii="Times New Roman" w:hAnsi="Times New Roman" w:cs="Times New Roman"/>
          <w:sz w:val="24"/>
          <w:szCs w:val="24"/>
        </w:rPr>
        <w:t xml:space="preserve"> (статья 32)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8D54C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разработку стратегии социально-экономического развития субъекта Российской Федерации, которая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 </w:t>
      </w:r>
      <w:r w:rsidR="00647323" w:rsidRPr="008D54C5">
        <w:rPr>
          <w:rFonts w:ascii="Times New Roman" w:hAnsi="Times New Roman" w:cs="Times New Roman"/>
          <w:sz w:val="24"/>
          <w:szCs w:val="24"/>
        </w:rPr>
        <w:t xml:space="preserve">Информация об обсуждении и принятии проекта Стратегии социально-экономического развитии города Москвы </w:t>
      </w:r>
      <w:r w:rsidR="00F70A65" w:rsidRPr="008D54C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47323" w:rsidRPr="008D54C5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CC30C2" w:rsidRPr="008D54C5" w:rsidRDefault="00CC30C2" w:rsidP="00CC30C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D54C5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1647A7" w:rsidRPr="008D54C5">
        <w:rPr>
          <w:rFonts w:ascii="Times New Roman" w:hAnsi="Times New Roman" w:cs="Times New Roman"/>
          <w:sz w:val="24"/>
          <w:szCs w:val="24"/>
        </w:rPr>
        <w:t>перспективных</w:t>
      </w:r>
      <w:r w:rsidRPr="008D54C5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развития </w:t>
      </w:r>
      <w:r w:rsidR="007E3FB5" w:rsidRPr="008D54C5">
        <w:rPr>
          <w:rFonts w:ascii="Times New Roman" w:hAnsi="Times New Roman" w:cs="Times New Roman"/>
          <w:sz w:val="24"/>
          <w:szCs w:val="24"/>
        </w:rPr>
        <w:t>огромного мегаполиса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к </w:t>
      </w:r>
      <w:r w:rsidR="001647A7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ошибочным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 ситуативным и хаотичным решениям бюрократии, к доминирован</w:t>
      </w:r>
      <w:r w:rsidR="00866FC8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 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интересов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коммерческих кампаний, </w:t>
      </w:r>
      <w:r w:rsidR="00866FC8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субъективных представлений 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вкусов кон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кретных представителей власти, 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непониманию миссии и роли города 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XXI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отрицательно сказывается на качестве городской среды, комфорте и безопасности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москвичей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7EBA" w:rsidRPr="008D54C5" w:rsidRDefault="00557EBA" w:rsidP="00557EB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Неопределенность перспектив развития мегаполиса сдерживает прогресс экономики и мешает росту малого и среднего бизнеса. Когда </w:t>
      </w:r>
      <w:r w:rsidR="004D10DA" w:rsidRPr="008D54C5">
        <w:rPr>
          <w:rFonts w:ascii="Times New Roman" w:hAnsi="Times New Roman" w:cs="Times New Roman"/>
          <w:sz w:val="24"/>
          <w:szCs w:val="24"/>
        </w:rPr>
        <w:t xml:space="preserve">провозглашаемые руководителями государства цели и задачи развития не находят подкрепления в стратегических документах, декларируемые проекты остаются лишь пустыми словами. </w:t>
      </w:r>
      <w:r w:rsidRPr="008D54C5">
        <w:rPr>
          <w:rFonts w:ascii="Times New Roman" w:hAnsi="Times New Roman" w:cs="Times New Roman"/>
          <w:sz w:val="24"/>
          <w:szCs w:val="24"/>
        </w:rPr>
        <w:t>Наиболее</w:t>
      </w:r>
      <w:r w:rsidR="004D10DA" w:rsidRPr="008D54C5">
        <w:rPr>
          <w:rFonts w:ascii="Times New Roman" w:hAnsi="Times New Roman" w:cs="Times New Roman"/>
          <w:sz w:val="24"/>
          <w:szCs w:val="24"/>
        </w:rPr>
        <w:t xml:space="preserve"> ярким свидетельством такого подхода является проект создания в Москве к 2020 году Международного финансового центра</w:t>
      </w:r>
      <w:r w:rsidRPr="008D54C5">
        <w:rPr>
          <w:rFonts w:ascii="Times New Roman" w:hAnsi="Times New Roman" w:cs="Times New Roman"/>
          <w:sz w:val="24"/>
          <w:szCs w:val="24"/>
        </w:rPr>
        <w:t xml:space="preserve">, который так и не был реализован. </w:t>
      </w:r>
    </w:p>
    <w:p w:rsidR="001A5B43" w:rsidRDefault="005A42DE" w:rsidP="0059441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В связи с изложенным, </w:t>
      </w:r>
      <w:r w:rsidR="008D54C5" w:rsidRPr="008D54C5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Pr="008D54C5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8D54C5" w:rsidRPr="008D54C5">
        <w:rPr>
          <w:rFonts w:ascii="Times New Roman" w:hAnsi="Times New Roman" w:cs="Times New Roman"/>
          <w:sz w:val="24"/>
          <w:szCs w:val="24"/>
        </w:rPr>
        <w:t xml:space="preserve">нас </w:t>
      </w:r>
      <w:r w:rsidRPr="008D54C5">
        <w:rPr>
          <w:rFonts w:ascii="Times New Roman" w:hAnsi="Times New Roman" w:cs="Times New Roman"/>
          <w:sz w:val="24"/>
          <w:szCs w:val="24"/>
        </w:rPr>
        <w:t xml:space="preserve">о 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том, каким образом </w:t>
      </w:r>
      <w:r w:rsidR="00594414">
        <w:rPr>
          <w:rFonts w:ascii="Times New Roman" w:hAnsi="Times New Roman" w:cs="Times New Roman"/>
          <w:sz w:val="24"/>
          <w:szCs w:val="24"/>
        </w:rPr>
        <w:t>Московская городская Дума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2854CB" w:rsidRPr="008D54C5">
        <w:rPr>
          <w:rFonts w:ascii="Times New Roman" w:hAnsi="Times New Roman" w:cs="Times New Roman"/>
          <w:sz w:val="24"/>
          <w:szCs w:val="24"/>
        </w:rPr>
        <w:t>принимал</w:t>
      </w:r>
      <w:r w:rsidR="00594414">
        <w:rPr>
          <w:rFonts w:ascii="Times New Roman" w:hAnsi="Times New Roman" w:cs="Times New Roman"/>
          <w:sz w:val="24"/>
          <w:szCs w:val="24"/>
        </w:rPr>
        <w:t>а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8D54C5">
        <w:rPr>
          <w:rFonts w:ascii="Times New Roman" w:hAnsi="Times New Roman" w:cs="Times New Roman"/>
          <w:sz w:val="24"/>
          <w:szCs w:val="24"/>
        </w:rPr>
        <w:t>в разработке Стратегии пространственного развития Российской Федерации на период до 2025 года</w:t>
      </w:r>
      <w:r w:rsidR="00265E32" w:rsidRPr="008D54C5">
        <w:rPr>
          <w:rFonts w:ascii="Times New Roman" w:hAnsi="Times New Roman" w:cs="Times New Roman"/>
          <w:sz w:val="24"/>
          <w:szCs w:val="24"/>
        </w:rPr>
        <w:t xml:space="preserve">, о сроках и порядке разработки и принятия </w:t>
      </w:r>
      <w:r w:rsidR="00E530EC" w:rsidRPr="008D54C5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</w:t>
      </w:r>
      <w:r w:rsidR="00866FC8" w:rsidRPr="008D54C5">
        <w:rPr>
          <w:rFonts w:ascii="Times New Roman" w:hAnsi="Times New Roman" w:cs="Times New Roman"/>
          <w:sz w:val="24"/>
          <w:szCs w:val="24"/>
        </w:rPr>
        <w:t>я</w:t>
      </w:r>
      <w:r w:rsidR="00E530EC" w:rsidRPr="008D54C5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E530EC" w:rsidRPr="00594414">
        <w:rPr>
          <w:rFonts w:ascii="Times New Roman" w:hAnsi="Times New Roman" w:cs="Times New Roman"/>
          <w:sz w:val="24"/>
          <w:szCs w:val="24"/>
        </w:rPr>
        <w:t>Москвы</w:t>
      </w:r>
      <w:r w:rsidR="00594414" w:rsidRPr="005944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0F0B" w:rsidRDefault="001A5B43" w:rsidP="0059441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Считаем также необходимым,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14">
        <w:rPr>
          <w:rFonts w:ascii="Times New Roman" w:hAnsi="Times New Roman" w:cs="Times New Roman"/>
          <w:bCs/>
          <w:sz w:val="24"/>
          <w:szCs w:val="24"/>
        </w:rPr>
        <w:t>Московская городская Дума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пояснила, почему она </w:t>
      </w:r>
      <w:r w:rsidR="00594414" w:rsidRPr="00594414">
        <w:rPr>
          <w:rFonts w:ascii="Times New Roman" w:hAnsi="Times New Roman" w:cs="Times New Roman"/>
          <w:bCs/>
          <w:sz w:val="24"/>
          <w:szCs w:val="24"/>
        </w:rPr>
        <w:t>бездействует в важнейших вопросах жизнедеятельности – определении перспектив развития субъекта Российской Федерации.</w:t>
      </w:r>
    </w:p>
    <w:p w:rsidR="001A5B43" w:rsidRPr="00594414" w:rsidRDefault="001A5B43" w:rsidP="0059441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414" w:rsidRPr="008D54C5" w:rsidRDefault="00594414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</w:p>
    <w:p w:rsidR="00FD4CD2" w:rsidRPr="008D54C5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8D54C5">
        <w:rPr>
          <w:b/>
          <w:bCs/>
          <w:color w:val="000000"/>
          <w:sz w:val="24"/>
          <w:szCs w:val="24"/>
        </w:rPr>
        <w:t xml:space="preserve">С уважением, </w:t>
      </w:r>
    </w:p>
    <w:p w:rsidR="00881D3C" w:rsidRDefault="00FD4CD2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8D54C5">
        <w:rPr>
          <w:b/>
          <w:bCs/>
          <w:color w:val="000000"/>
          <w:sz w:val="24"/>
          <w:szCs w:val="24"/>
        </w:rPr>
        <w:t xml:space="preserve">Председатель </w:t>
      </w:r>
      <w:r w:rsidR="00211FC8">
        <w:rPr>
          <w:b/>
          <w:bCs/>
          <w:color w:val="000000"/>
          <w:sz w:val="24"/>
          <w:szCs w:val="24"/>
        </w:rPr>
        <w:t>РОДП «</w:t>
      </w:r>
      <w:r w:rsidR="00594414">
        <w:rPr>
          <w:b/>
          <w:bCs/>
          <w:color w:val="000000"/>
          <w:sz w:val="24"/>
          <w:szCs w:val="24"/>
        </w:rPr>
        <w:t>ЯБЛОКО»</w:t>
      </w:r>
      <w:r w:rsidR="00594414" w:rsidRPr="008D54C5">
        <w:rPr>
          <w:b/>
          <w:bCs/>
          <w:color w:val="000000"/>
          <w:sz w:val="24"/>
          <w:szCs w:val="24"/>
        </w:rPr>
        <w:t xml:space="preserve">  </w:t>
      </w:r>
      <w:r w:rsidRPr="008D54C5">
        <w:rPr>
          <w:b/>
          <w:bCs/>
          <w:color w:val="000000"/>
          <w:sz w:val="24"/>
          <w:szCs w:val="24"/>
        </w:rPr>
        <w:t xml:space="preserve">                </w:t>
      </w:r>
      <w:r w:rsidR="00211FC8">
        <w:rPr>
          <w:b/>
          <w:bCs/>
          <w:color w:val="000000"/>
          <w:sz w:val="24"/>
          <w:szCs w:val="24"/>
        </w:rPr>
        <w:t xml:space="preserve">         </w:t>
      </w:r>
      <w:r w:rsidRPr="008D54C5">
        <w:rPr>
          <w:b/>
          <w:bCs/>
          <w:color w:val="000000"/>
          <w:sz w:val="24"/>
          <w:szCs w:val="24"/>
        </w:rPr>
        <w:t xml:space="preserve">        </w:t>
      </w:r>
      <w:r w:rsidR="00594414">
        <w:rPr>
          <w:b/>
          <w:bCs/>
          <w:color w:val="000000"/>
          <w:sz w:val="24"/>
          <w:szCs w:val="24"/>
        </w:rPr>
        <w:t xml:space="preserve"> </w:t>
      </w:r>
      <w:r w:rsidRPr="008D54C5">
        <w:rPr>
          <w:b/>
          <w:bCs/>
          <w:color w:val="000000"/>
          <w:sz w:val="24"/>
          <w:szCs w:val="24"/>
        </w:rPr>
        <w:t xml:space="preserve">                             </w:t>
      </w:r>
      <w:r w:rsidR="00211FC8">
        <w:rPr>
          <w:b/>
          <w:bCs/>
          <w:color w:val="000000"/>
          <w:sz w:val="24"/>
          <w:szCs w:val="24"/>
        </w:rPr>
        <w:t xml:space="preserve">   </w:t>
      </w:r>
      <w:r w:rsidRPr="008D54C5">
        <w:rPr>
          <w:b/>
          <w:bCs/>
          <w:color w:val="000000"/>
          <w:sz w:val="24"/>
          <w:szCs w:val="24"/>
        </w:rPr>
        <w:t>Э.Э. Слабунова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</w:p>
    <w:p w:rsidR="00594414" w:rsidRPr="00211FC8" w:rsidRDefault="00594414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Якиманка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                А.З. </w:t>
      </w:r>
      <w:r w:rsidRPr="00211FC8">
        <w:rPr>
          <w:rStyle w:val="ad"/>
          <w:color w:val="000000"/>
          <w:sz w:val="24"/>
          <w:szCs w:val="24"/>
        </w:rPr>
        <w:t xml:space="preserve">Морев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lastRenderedPageBreak/>
        <w:t>Председате</w:t>
      </w:r>
      <w:bookmarkStart w:id="0" w:name="_GoBack"/>
      <w:bookmarkEnd w:id="0"/>
      <w:r w:rsidRPr="00211FC8">
        <w:rPr>
          <w:rStyle w:val="ad"/>
          <w:color w:val="000000"/>
          <w:sz w:val="24"/>
          <w:szCs w:val="24"/>
        </w:rPr>
        <w:t xml:space="preserve">ль Совета депутатов – Глава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муниципального округа Гагаринский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Е.Л. </w:t>
      </w:r>
      <w:r w:rsidRPr="00211FC8">
        <w:rPr>
          <w:rStyle w:val="ad"/>
          <w:color w:val="000000"/>
          <w:sz w:val="24"/>
          <w:szCs w:val="24"/>
        </w:rPr>
        <w:t>Русакова</w:t>
      </w:r>
      <w:r>
        <w:rPr>
          <w:rStyle w:val="ad"/>
          <w:color w:val="000000"/>
          <w:sz w:val="24"/>
          <w:szCs w:val="24"/>
        </w:rPr>
        <w:t xml:space="preserve">     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</w:rPr>
        <w:t xml:space="preserve">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Ломоносовский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Г.Ю. </w:t>
      </w:r>
      <w:r w:rsidRPr="00211FC8">
        <w:rPr>
          <w:rStyle w:val="ad"/>
          <w:color w:val="000000"/>
          <w:sz w:val="24"/>
          <w:szCs w:val="24"/>
        </w:rPr>
        <w:t xml:space="preserve">Нефедов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Тропарево-Никулино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А.Н. </w:t>
      </w:r>
      <w:r w:rsidRPr="00211FC8">
        <w:rPr>
          <w:rStyle w:val="ad"/>
          <w:color w:val="000000"/>
          <w:sz w:val="24"/>
          <w:szCs w:val="24"/>
        </w:rPr>
        <w:t xml:space="preserve">Гагарин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Глава муниципального округа</w:t>
      </w:r>
    </w:p>
    <w:p w:rsidR="00211FC8" w:rsidRPr="008D54C5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Тверской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           Я.Б. </w:t>
      </w:r>
      <w:r w:rsidRPr="00211FC8">
        <w:rPr>
          <w:rStyle w:val="ad"/>
          <w:color w:val="000000"/>
          <w:sz w:val="24"/>
          <w:szCs w:val="24"/>
        </w:rPr>
        <w:t xml:space="preserve">Якубович </w:t>
      </w:r>
    </w:p>
    <w:sectPr w:rsidR="00211FC8" w:rsidRPr="008D54C5" w:rsidSect="0034711E">
      <w:footerReference w:type="default" r:id="rId8"/>
      <w:headerReference w:type="first" r:id="rId9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5C" w:rsidRDefault="00FC165C" w:rsidP="0037541C">
      <w:r>
        <w:separator/>
      </w:r>
    </w:p>
  </w:endnote>
  <w:endnote w:type="continuationSeparator" w:id="0">
    <w:p w:rsidR="00FC165C" w:rsidRDefault="00FC165C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C8" w:rsidRDefault="00211FC8">
    <w:pPr>
      <w:pStyle w:val="a7"/>
      <w:jc w:val="center"/>
    </w:pPr>
  </w:p>
  <w:sdt>
    <w:sdtPr>
      <w:id w:val="-2095764828"/>
      <w:docPartObj>
        <w:docPartGallery w:val="Page Numbers (Bottom of Page)"/>
        <w:docPartUnique/>
      </w:docPartObj>
    </w:sdtPr>
    <w:sdtEndPr/>
    <w:sdtContent>
      <w:p w:rsidR="00211FC8" w:rsidRDefault="00211FC8" w:rsidP="00211F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5C" w:rsidRDefault="00FC165C" w:rsidP="0037541C">
      <w:r>
        <w:separator/>
      </w:r>
    </w:p>
  </w:footnote>
  <w:footnote w:type="continuationSeparator" w:id="0">
    <w:p w:rsidR="00FC165C" w:rsidRDefault="00FC165C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684B"/>
    <w:multiLevelType w:val="hybridMultilevel"/>
    <w:tmpl w:val="9064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1C"/>
    <w:rsid w:val="000301F9"/>
    <w:rsid w:val="000A3955"/>
    <w:rsid w:val="000B0A19"/>
    <w:rsid w:val="000D3F73"/>
    <w:rsid w:val="00100346"/>
    <w:rsid w:val="001145A3"/>
    <w:rsid w:val="00117C0C"/>
    <w:rsid w:val="00143E81"/>
    <w:rsid w:val="001647A7"/>
    <w:rsid w:val="0017577F"/>
    <w:rsid w:val="001766E3"/>
    <w:rsid w:val="0018263B"/>
    <w:rsid w:val="001A5B43"/>
    <w:rsid w:val="001B57EE"/>
    <w:rsid w:val="001E7594"/>
    <w:rsid w:val="00211FC8"/>
    <w:rsid w:val="00225B9F"/>
    <w:rsid w:val="00233EC3"/>
    <w:rsid w:val="00250845"/>
    <w:rsid w:val="00265E32"/>
    <w:rsid w:val="002854CB"/>
    <w:rsid w:val="00290B77"/>
    <w:rsid w:val="002A1535"/>
    <w:rsid w:val="002A7591"/>
    <w:rsid w:val="002E48E1"/>
    <w:rsid w:val="00321C62"/>
    <w:rsid w:val="0034711E"/>
    <w:rsid w:val="0037541C"/>
    <w:rsid w:val="003A23E1"/>
    <w:rsid w:val="003A7A27"/>
    <w:rsid w:val="003C3509"/>
    <w:rsid w:val="003C36AE"/>
    <w:rsid w:val="003E44AB"/>
    <w:rsid w:val="00400B12"/>
    <w:rsid w:val="0041550D"/>
    <w:rsid w:val="004215F7"/>
    <w:rsid w:val="00443594"/>
    <w:rsid w:val="00461E95"/>
    <w:rsid w:val="00465D85"/>
    <w:rsid w:val="00466AEE"/>
    <w:rsid w:val="00492F78"/>
    <w:rsid w:val="004C1626"/>
    <w:rsid w:val="004D10DA"/>
    <w:rsid w:val="0050204E"/>
    <w:rsid w:val="00506953"/>
    <w:rsid w:val="00537713"/>
    <w:rsid w:val="00546DA7"/>
    <w:rsid w:val="00555F39"/>
    <w:rsid w:val="005577A5"/>
    <w:rsid w:val="00557EBA"/>
    <w:rsid w:val="00590D4A"/>
    <w:rsid w:val="00594414"/>
    <w:rsid w:val="005962B1"/>
    <w:rsid w:val="005A42DE"/>
    <w:rsid w:val="005A6B5A"/>
    <w:rsid w:val="005F5A94"/>
    <w:rsid w:val="00624253"/>
    <w:rsid w:val="0063444A"/>
    <w:rsid w:val="00647323"/>
    <w:rsid w:val="006742AA"/>
    <w:rsid w:val="006A0B9A"/>
    <w:rsid w:val="006B42CE"/>
    <w:rsid w:val="006C066B"/>
    <w:rsid w:val="006C1430"/>
    <w:rsid w:val="006D2ABE"/>
    <w:rsid w:val="006F0CFA"/>
    <w:rsid w:val="006F1BCA"/>
    <w:rsid w:val="006F437A"/>
    <w:rsid w:val="006F5DF6"/>
    <w:rsid w:val="00700F0B"/>
    <w:rsid w:val="0070503F"/>
    <w:rsid w:val="00710103"/>
    <w:rsid w:val="00750C71"/>
    <w:rsid w:val="00756C4F"/>
    <w:rsid w:val="0078706A"/>
    <w:rsid w:val="00791D88"/>
    <w:rsid w:val="007A3B50"/>
    <w:rsid w:val="007E2B98"/>
    <w:rsid w:val="007E3FB5"/>
    <w:rsid w:val="00803946"/>
    <w:rsid w:val="00804C19"/>
    <w:rsid w:val="008315F7"/>
    <w:rsid w:val="008646ED"/>
    <w:rsid w:val="00866FC8"/>
    <w:rsid w:val="00880ED5"/>
    <w:rsid w:val="00881D3C"/>
    <w:rsid w:val="0089443F"/>
    <w:rsid w:val="00897156"/>
    <w:rsid w:val="008B28D6"/>
    <w:rsid w:val="008B31B3"/>
    <w:rsid w:val="008D2816"/>
    <w:rsid w:val="008D54C5"/>
    <w:rsid w:val="008E6D9F"/>
    <w:rsid w:val="008F0FE7"/>
    <w:rsid w:val="00916F56"/>
    <w:rsid w:val="00926F23"/>
    <w:rsid w:val="00933B42"/>
    <w:rsid w:val="009472D3"/>
    <w:rsid w:val="00953A65"/>
    <w:rsid w:val="00960969"/>
    <w:rsid w:val="00964A62"/>
    <w:rsid w:val="00972A43"/>
    <w:rsid w:val="00973028"/>
    <w:rsid w:val="00996A4A"/>
    <w:rsid w:val="00997C0D"/>
    <w:rsid w:val="009A5087"/>
    <w:rsid w:val="009B012B"/>
    <w:rsid w:val="009D2510"/>
    <w:rsid w:val="009F61D3"/>
    <w:rsid w:val="00A114FF"/>
    <w:rsid w:val="00A24076"/>
    <w:rsid w:val="00A300CE"/>
    <w:rsid w:val="00A44340"/>
    <w:rsid w:val="00A624AA"/>
    <w:rsid w:val="00A72EC8"/>
    <w:rsid w:val="00A86587"/>
    <w:rsid w:val="00A93727"/>
    <w:rsid w:val="00AA7FB0"/>
    <w:rsid w:val="00AB2B30"/>
    <w:rsid w:val="00B057CA"/>
    <w:rsid w:val="00B14D72"/>
    <w:rsid w:val="00B15961"/>
    <w:rsid w:val="00B21630"/>
    <w:rsid w:val="00B4075A"/>
    <w:rsid w:val="00B42AB6"/>
    <w:rsid w:val="00B44666"/>
    <w:rsid w:val="00B4534D"/>
    <w:rsid w:val="00B616F2"/>
    <w:rsid w:val="00B76189"/>
    <w:rsid w:val="00B82927"/>
    <w:rsid w:val="00BA1C98"/>
    <w:rsid w:val="00BD3FF7"/>
    <w:rsid w:val="00BE016C"/>
    <w:rsid w:val="00BE0768"/>
    <w:rsid w:val="00BE1C1C"/>
    <w:rsid w:val="00BF603C"/>
    <w:rsid w:val="00C118B7"/>
    <w:rsid w:val="00C1777A"/>
    <w:rsid w:val="00C52C66"/>
    <w:rsid w:val="00C540C6"/>
    <w:rsid w:val="00C62262"/>
    <w:rsid w:val="00C70FD6"/>
    <w:rsid w:val="00C7161F"/>
    <w:rsid w:val="00C8791A"/>
    <w:rsid w:val="00CA0A48"/>
    <w:rsid w:val="00CB157C"/>
    <w:rsid w:val="00CC2926"/>
    <w:rsid w:val="00CC30C2"/>
    <w:rsid w:val="00CD4276"/>
    <w:rsid w:val="00D32B87"/>
    <w:rsid w:val="00D41A5E"/>
    <w:rsid w:val="00D4207C"/>
    <w:rsid w:val="00D42E36"/>
    <w:rsid w:val="00D513FD"/>
    <w:rsid w:val="00DB23DA"/>
    <w:rsid w:val="00DC5143"/>
    <w:rsid w:val="00DC686F"/>
    <w:rsid w:val="00DD15A1"/>
    <w:rsid w:val="00DE372B"/>
    <w:rsid w:val="00DE79DB"/>
    <w:rsid w:val="00E0058A"/>
    <w:rsid w:val="00E03BAF"/>
    <w:rsid w:val="00E1418F"/>
    <w:rsid w:val="00E15B46"/>
    <w:rsid w:val="00E530EC"/>
    <w:rsid w:val="00E60D76"/>
    <w:rsid w:val="00E664FF"/>
    <w:rsid w:val="00EA5522"/>
    <w:rsid w:val="00EA7B23"/>
    <w:rsid w:val="00EB41B9"/>
    <w:rsid w:val="00EE51BD"/>
    <w:rsid w:val="00EE7219"/>
    <w:rsid w:val="00F0739D"/>
    <w:rsid w:val="00F176C6"/>
    <w:rsid w:val="00F179E6"/>
    <w:rsid w:val="00F34A0F"/>
    <w:rsid w:val="00F70A65"/>
    <w:rsid w:val="00F75292"/>
    <w:rsid w:val="00F8286E"/>
    <w:rsid w:val="00F9452A"/>
    <w:rsid w:val="00FA6A0B"/>
    <w:rsid w:val="00FC165C"/>
    <w:rsid w:val="00FC7621"/>
    <w:rsid w:val="00FD1F18"/>
    <w:rsid w:val="00FD4CD2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464D"/>
  <w15:docId w15:val="{818E466A-010D-4926-9474-5562C9A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75292"/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ConsPlusNormal">
    <w:name w:val="ConsPlusNormal"/>
    <w:rsid w:val="006C06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  <w:lang w:eastAsia="ru-RU"/>
    </w:rPr>
  </w:style>
  <w:style w:type="paragraph" w:customStyle="1" w:styleId="ConsPlusTitle">
    <w:name w:val="ConsPlusTitle"/>
    <w:uiPriority w:val="99"/>
    <w:rsid w:val="00996A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bdr w:val="none" w:sz="0" w:space="0" w:color="auto"/>
      <w:lang w:eastAsia="ru-RU"/>
    </w:rPr>
  </w:style>
  <w:style w:type="paragraph" w:styleId="af">
    <w:name w:val="Normal (Web)"/>
    <w:basedOn w:val="a"/>
    <w:uiPriority w:val="99"/>
    <w:semiHidden/>
    <w:unhideWhenUsed/>
    <w:rsid w:val="00555F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EA68-A7E3-4726-BB40-7D48DF6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Большаков Иван Викторович</cp:lastModifiedBy>
  <cp:revision>11</cp:revision>
  <cp:lastPrinted>2019-07-10T14:16:00Z</cp:lastPrinted>
  <dcterms:created xsi:type="dcterms:W3CDTF">2019-07-09T13:35:00Z</dcterms:created>
  <dcterms:modified xsi:type="dcterms:W3CDTF">2019-07-10T14:42:00Z</dcterms:modified>
</cp:coreProperties>
</file>