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D21759" w:rsidRPr="00D21759" w:rsidTr="00D2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759" w:rsidRPr="00D21759" w:rsidRDefault="00D21759" w:rsidP="00D21759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21759" w:rsidRPr="00D21759" w:rsidRDefault="00D21759" w:rsidP="00D21759">
            <w:pPr>
              <w:rPr>
                <w:rFonts w:eastAsia="Times New Roman" w:cs="Times New Roman"/>
              </w:rPr>
            </w:pPr>
          </w:p>
        </w:tc>
      </w:tr>
    </w:tbl>
    <w:p w:rsidR="00D21759" w:rsidRPr="00D21759" w:rsidRDefault="00D21759" w:rsidP="00D21759">
      <w:pPr>
        <w:rPr>
          <w:rFonts w:eastAsia="Times New Roman" w:cs="Times New Roman"/>
          <w:vanish/>
        </w:rPr>
      </w:pP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3"/>
      </w:tblGrid>
      <w:tr w:rsidR="00D21759" w:rsidRPr="00D21759" w:rsidTr="00715E50">
        <w:tc>
          <w:tcPr>
            <w:tcW w:w="10363" w:type="dxa"/>
            <w:vAlign w:val="center"/>
            <w:hideMark/>
          </w:tcPr>
          <w:p w:rsidR="009A6CE7" w:rsidRDefault="00EF0718" w:rsidP="009A6CE7">
            <w:pPr>
              <w:spacing w:after="240"/>
              <w:jc w:val="right"/>
            </w:pPr>
            <w:r>
              <w:t>Пр</w:t>
            </w:r>
            <w:r w:rsidR="009A6CE7">
              <w:t>о</w:t>
            </w:r>
            <w:r>
              <w:t>ект</w:t>
            </w:r>
          </w:p>
          <w:p w:rsidR="00560B58" w:rsidRDefault="00EF0718" w:rsidP="00D21759">
            <w:pPr>
              <w:spacing w:after="240"/>
              <w:rPr>
                <w:rFonts w:eastAsia="Times New Roman" w:cs="Times New Roman"/>
              </w:rPr>
            </w:pPr>
            <w:r>
              <w:t xml:space="preserve"> </w:t>
            </w:r>
            <w:hyperlink r:id="rId4" w:history="1">
              <w:r w:rsidR="00D21759" w:rsidRPr="00D21759">
                <w:rPr>
                  <w:rFonts w:eastAsia="Times New Roman" w:cs="Times New Roman"/>
                  <w:b/>
                  <w:bCs/>
                  <w:color w:val="0000FF"/>
                </w:rPr>
                <w:t xml:space="preserve">Закон </w:t>
              </w:r>
              <w:r w:rsidR="00F8193C">
                <w:rPr>
                  <w:rFonts w:eastAsia="Times New Roman" w:cs="Times New Roman"/>
                  <w:b/>
                  <w:bCs/>
                  <w:color w:val="0000FF"/>
                </w:rPr>
                <w:t>Астраханской</w:t>
              </w:r>
              <w:r w:rsidR="00D21759" w:rsidRPr="00D21759">
                <w:rPr>
                  <w:rFonts w:eastAsia="Times New Roman" w:cs="Times New Roman"/>
                  <w:b/>
                  <w:bCs/>
                  <w:color w:val="0000FF"/>
                </w:rPr>
                <w:t xml:space="preserve"> области</w:t>
              </w:r>
              <w:r w:rsidR="00D21759" w:rsidRPr="00D21759">
                <w:rPr>
                  <w:rFonts w:eastAsia="Times New Roman" w:cs="Times New Roman"/>
                  <w:b/>
                  <w:bCs/>
                  <w:color w:val="0000FF"/>
                </w:rPr>
                <w:br/>
                <w:t>"О государственной поддержке территориального общественного самоуправления </w:t>
              </w:r>
              <w:r w:rsidR="00D21759" w:rsidRPr="00D21759">
                <w:rPr>
                  <w:rFonts w:eastAsia="Times New Roman" w:cs="Times New Roman"/>
                  <w:b/>
                  <w:bCs/>
                  <w:color w:val="0000FF"/>
                </w:rPr>
                <w:br/>
                <w:t xml:space="preserve">в </w:t>
              </w:r>
              <w:r w:rsidR="00F8193C">
                <w:rPr>
                  <w:rFonts w:eastAsia="Times New Roman" w:cs="Times New Roman"/>
                  <w:b/>
                  <w:bCs/>
                  <w:color w:val="0000FF"/>
                </w:rPr>
                <w:t>Астраханской</w:t>
              </w:r>
              <w:r w:rsidR="00D21759" w:rsidRPr="00D21759">
                <w:rPr>
                  <w:rFonts w:eastAsia="Times New Roman" w:cs="Times New Roman"/>
                  <w:b/>
                  <w:bCs/>
                  <w:color w:val="0000FF"/>
                </w:rPr>
                <w:t xml:space="preserve"> области"</w:t>
              </w:r>
            </w:hyperlink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  <w:b/>
                <w:bCs/>
              </w:rPr>
              <w:t>Статья 1.</w:t>
            </w:r>
            <w:r w:rsidR="00D21759" w:rsidRPr="00D21759">
              <w:rPr>
                <w:rFonts w:eastAsia="Times New Roman" w:cs="Times New Roman"/>
              </w:rPr>
              <w:t> Предмет регулирования настоящего закона</w:t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</w:rPr>
              <w:br/>
              <w:t xml:space="preserve">Настоящий закон определяет цели, задачи, основные принципы, формы государственной поддержки территориального общественного самоуправления в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="00D21759" w:rsidRPr="00D21759">
              <w:rPr>
                <w:rFonts w:eastAsia="Times New Roman" w:cs="Times New Roman"/>
              </w:rPr>
              <w:t xml:space="preserve"> области (далее - территориальное общественное самоуправление), разграничивает полномочия органов государственной власти </w:t>
            </w:r>
            <w:r w:rsidR="00560B58">
              <w:rPr>
                <w:rFonts w:eastAsia="Times New Roman" w:cs="Times New Roman"/>
              </w:rPr>
              <w:t xml:space="preserve">и муниципалитетов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="00D21759"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самоуправления.</w:t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</w:rPr>
              <w:br/>
            </w:r>
            <w:r w:rsidR="00D21759" w:rsidRPr="00D21759">
              <w:rPr>
                <w:rFonts w:eastAsia="Times New Roman" w:cs="Times New Roman"/>
                <w:b/>
                <w:bCs/>
              </w:rPr>
              <w:t>Статья 2.</w:t>
            </w:r>
            <w:r w:rsidR="00D21759" w:rsidRPr="00D21759">
              <w:rPr>
                <w:rFonts w:eastAsia="Times New Roman" w:cs="Times New Roman"/>
              </w:rPr>
              <w:t> Правовая основа государственной поддержки территориального общественного самоуправления</w:t>
            </w:r>
            <w:r w:rsidR="00D21759" w:rsidRPr="00D21759">
              <w:rPr>
                <w:rFonts w:eastAsia="Times New Roman" w:cs="Times New Roman"/>
              </w:rPr>
              <w:br/>
            </w:r>
          </w:p>
          <w:p w:rsidR="007A11C3" w:rsidRDefault="00D21759" w:rsidP="00D21759">
            <w:pPr>
              <w:spacing w:after="240"/>
              <w:rPr>
                <w:rFonts w:eastAsia="Times New Roman" w:cs="Times New Roman"/>
              </w:rPr>
            </w:pPr>
            <w:proofErr w:type="gramStart"/>
            <w:r w:rsidRPr="00D21759">
              <w:rPr>
                <w:rFonts w:eastAsia="Times New Roman" w:cs="Times New Roman"/>
              </w:rPr>
              <w:t>Правовую основу государственной поддержки территориального общественного самоуправления составляют</w:t>
            </w:r>
            <w:r w:rsidR="00F67529">
              <w:rPr>
                <w:rFonts w:eastAsia="Times New Roman" w:cs="Times New Roman"/>
              </w:rPr>
              <w:t xml:space="preserve"> </w:t>
            </w:r>
            <w:hyperlink r:id="rId5" w:history="1">
              <w:r w:rsidRPr="00D21759">
                <w:rPr>
                  <w:rFonts w:eastAsia="Times New Roman" w:cs="Times New Roman"/>
                  <w:color w:val="0000FF"/>
                </w:rPr>
                <w:t>Конституция</w:t>
              </w:r>
            </w:hyperlink>
            <w:r w:rsidRPr="00D21759">
              <w:rPr>
                <w:rFonts w:eastAsia="Times New Roman" w:cs="Times New Roman"/>
              </w:rPr>
              <w:t> Российской Федерации, Федеральные законы </w:t>
            </w:r>
            <w:hyperlink r:id="rId6" w:history="1">
              <w:r w:rsidRPr="00D21759">
                <w:rPr>
                  <w:rFonts w:eastAsia="Times New Roman" w:cs="Times New Roman"/>
                  <w:color w:val="0000FF"/>
                </w:rPr>
                <w:t>от 6 октября 2003 года N 131-ФЗ</w:t>
              </w:r>
            </w:hyperlink>
            <w:r w:rsidRPr="00D21759">
              <w:rPr>
                <w:rFonts w:eastAsia="Times New Roman" w:cs="Times New Roman"/>
              </w:rPr>
              <w:t> "Об общих принципах организации местного самоуправления в Российской Федерации", </w:t>
            </w:r>
            <w:hyperlink r:id="rId7" w:history="1">
              <w:r w:rsidRPr="00D21759">
                <w:rPr>
                  <w:rFonts w:eastAsia="Times New Roman" w:cs="Times New Roman"/>
                  <w:color w:val="0000FF"/>
                </w:rPr>
                <w:t>от 12 января 1996 года N 7-ФЗ</w:t>
              </w:r>
            </w:hyperlink>
            <w:r w:rsidRPr="00D21759">
              <w:rPr>
                <w:rFonts w:eastAsia="Times New Roman" w:cs="Times New Roman"/>
              </w:rPr>
              <w:t> "О некоммерческих организациях", </w:t>
            </w:r>
            <w:hyperlink r:id="rId8" w:history="1">
              <w:r w:rsidRPr="00D21759">
                <w:rPr>
                  <w:rFonts w:eastAsia="Times New Roman" w:cs="Times New Roman"/>
                  <w:color w:val="0000FF"/>
                </w:rPr>
                <w:t>от 19 мая 1995 года N 82-ФЗ</w:t>
              </w:r>
            </w:hyperlink>
            <w:r w:rsidRPr="00D21759">
              <w:rPr>
                <w:rFonts w:eastAsia="Times New Roman" w:cs="Times New Roman"/>
              </w:rPr>
              <w:t> "Об общественных объединениях", иные федеральные законы, другие нормативные правовые акты Российской Федерации, </w:t>
            </w:r>
            <w:hyperlink r:id="rId9" w:history="1">
              <w:r w:rsidRPr="00D21759">
                <w:rPr>
                  <w:rFonts w:eastAsia="Times New Roman" w:cs="Times New Roman"/>
                  <w:color w:val="0000FF"/>
                </w:rPr>
                <w:t>Устав</w:t>
              </w:r>
            </w:hyperlink>
            <w:r w:rsidRPr="00D21759">
              <w:rPr>
                <w:rFonts w:eastAsia="Times New Roman" w:cs="Times New Roman"/>
              </w:rPr>
              <w:t> </w:t>
            </w:r>
            <w:r w:rsidR="00F8193C">
              <w:rPr>
                <w:rFonts w:eastAsia="Times New Roman" w:cs="Times New Roman"/>
              </w:rPr>
              <w:t>Астраханской</w:t>
            </w:r>
            <w:proofErr w:type="gramEnd"/>
            <w:r w:rsidRPr="00D21759">
              <w:rPr>
                <w:rFonts w:eastAsia="Times New Roman" w:cs="Times New Roman"/>
              </w:rPr>
              <w:t xml:space="preserve"> области, настоящий закон, иные областные законы и другие нормативные правовые акты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3.</w:t>
            </w:r>
            <w:r w:rsidRPr="00D21759">
              <w:rPr>
                <w:rFonts w:eastAsia="Times New Roman" w:cs="Times New Roman"/>
              </w:rPr>
              <w:t> Основные понятия, используемые в настоящем законе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1. В целях настоящего закона используются следующие основные понятия: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 </w:t>
            </w:r>
            <w:r w:rsidRPr="00D21759">
              <w:rPr>
                <w:rFonts w:eastAsia="Times New Roman" w:cs="Times New Roman"/>
                <w:b/>
                <w:bCs/>
              </w:rPr>
              <w:t>государственная поддержка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t xml:space="preserve"> - совокупность мер, принимаемых органами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целях обеспечения гарантий, создания правовых, экономических и организационных условий и стимулов для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2) </w:t>
            </w:r>
            <w:r w:rsidRPr="00D21759">
              <w:rPr>
                <w:rFonts w:eastAsia="Times New Roman" w:cs="Times New Roman"/>
                <w:b/>
                <w:bCs/>
              </w:rPr>
              <w:t>концепция развития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t> - документ, определяющий приоритетные направления развития территориального общественного самоуправления, а также систему мер, необходимых для достижения целей и решения задач государственной поддержки территориального общественного самоуправления.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2. Иные понятия, используемые в настоящем законе, применяются в значениях, определенных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4.</w:t>
            </w:r>
            <w:r w:rsidRPr="00D21759">
              <w:rPr>
                <w:rFonts w:eastAsia="Times New Roman" w:cs="Times New Roman"/>
              </w:rPr>
              <w:t> Цели и задачи государственной поддержки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1. Целью государственной поддержки территориального общественного самоуправления является </w:t>
            </w:r>
            <w:r w:rsidRPr="00D21759">
              <w:rPr>
                <w:rFonts w:eastAsia="Times New Roman" w:cs="Times New Roman"/>
              </w:rPr>
              <w:lastRenderedPageBreak/>
              <w:t>создание благоприятных условий и стимулов для развития территориального общественного самоуправления как одной из форм участия населения в осуществлении местного самоуправления.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2. Задачами государственной поддержки территориального общественного самоуправления являются: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1) активизация участия территориального общественного самоуправления в социально-экономическом развитии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2) вовлечение населения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процессы формирования и развития территориального общественного самоуправления в целях эффективного решения вопросов местного значения;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совершенствование взаимодействия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с органами территориального общественного самоуправления в целях реализации социально значимых инициатив населения;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4) повышение уровня информированности населения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о деятельности территориального общественного самоуправления, обеспечение свободного доступа к информации о территориальном общественном самоуправлении.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5.</w:t>
            </w:r>
            <w:r w:rsidRPr="00D21759">
              <w:rPr>
                <w:rFonts w:eastAsia="Times New Roman" w:cs="Times New Roman"/>
              </w:rPr>
              <w:t> Основные принципы государственной поддержки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Основными принципами государственной поддержки территориального общественного самоуправления являются: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гласность;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2) равенство прав на государственную поддержку органов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партнерское сотрудничество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органов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4) контроль со стороны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за целевым и рациональным использованием средств областного бюджета, предоставляемых для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5) ответственность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органов территориального общественного самоуправления за выполнение принятых на себя обязательств.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6.</w:t>
            </w:r>
            <w:r w:rsidRPr="00D21759">
              <w:rPr>
                <w:rFonts w:eastAsia="Times New Roman" w:cs="Times New Roman"/>
              </w:rPr>
              <w:t> </w:t>
            </w:r>
            <w:proofErr w:type="gramStart"/>
            <w:r w:rsidRPr="00D21759">
              <w:rPr>
                <w:rFonts w:eastAsia="Times New Roman" w:cs="Times New Roman"/>
              </w:rPr>
              <w:t xml:space="preserve">Полномочия депутатов </w:t>
            </w:r>
            <w:r w:rsidR="002A5423">
              <w:rPr>
                <w:rFonts w:eastAsia="Times New Roman" w:cs="Times New Roman"/>
              </w:rPr>
              <w:t xml:space="preserve">Думы Астраханской области </w:t>
            </w:r>
            <w:r w:rsidRPr="00D21759">
              <w:rPr>
                <w:rFonts w:eastAsia="Times New Roman" w:cs="Times New Roman"/>
              </w:rPr>
              <w:t>в сфере государственной поддержки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="00DB5AEC">
              <w:rPr>
                <w:rFonts w:eastAsia="Times New Roman" w:cs="Times New Roman"/>
              </w:rPr>
              <w:t>Дума Астраханской области</w:t>
            </w:r>
            <w:r w:rsidRPr="00D21759">
              <w:rPr>
                <w:rFonts w:eastAsia="Times New Roman" w:cs="Times New Roman"/>
              </w:rPr>
              <w:t>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принимает областные законы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lastRenderedPageBreak/>
              <w:br/>
              <w:t>2) утверждает в составе областного бюджета расходы на реализацию мероприятий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3) осуществляет контроль за соблюдением и исполнением областных законов в сфере государственной поддержки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4) осуществляет иные полномочия в сфере государственной поддержки территориального общественного самоуправления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7.</w:t>
            </w:r>
            <w:r w:rsidRPr="00D21759">
              <w:rPr>
                <w:rFonts w:eastAsia="Times New Roman" w:cs="Times New Roman"/>
              </w:rPr>
              <w:t xml:space="preserve"> Полномочия Правительства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Правительство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участвует в осуществлении государственной политики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2) определяет уполномоченный исполнительный орган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 (далее - уполномоченный исполнительный орган);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3) осуществляет в пределах своих полномочий нормативное правовое регулирование в сфере территориального общественного самоуправления, утверждает концепцию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4) утверждает ежегодный отчет об итогах реализации концепции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5) оценивает эффективность расходования средств областного бюджета, предоставляемых для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proofErr w:type="gramStart"/>
            <w:r w:rsidRPr="00D21759">
              <w:rPr>
                <w:rFonts w:eastAsia="Times New Roman" w:cs="Times New Roman"/>
              </w:rPr>
              <w:t xml:space="preserve">6) ежегодно в срок до 1 апреля текущего года направляет в </w:t>
            </w:r>
            <w:r w:rsidR="00DA4DFA">
              <w:rPr>
                <w:rFonts w:eastAsia="Times New Roman" w:cs="Times New Roman"/>
              </w:rPr>
              <w:t>Думу Астраханской области</w:t>
            </w:r>
            <w:r w:rsidRPr="00D21759">
              <w:rPr>
                <w:rFonts w:eastAsia="Times New Roman" w:cs="Times New Roman"/>
              </w:rPr>
              <w:t xml:space="preserve">, в органы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средства массовой информации и организует размещение на официальном сайте Правительства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информационно-телекоммуникационной сети "Интернет" доклад о состоянии, проблемах и перспективах развития территориального общественного самоуправления, об эффективности мер государственной поддержки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7) осуществляет иные полномочия в сфере государственной поддержки территориального общественного самоуправления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8.</w:t>
            </w:r>
            <w:r w:rsidRPr="00D21759">
              <w:rPr>
                <w:rFonts w:eastAsia="Times New Roman" w:cs="Times New Roman"/>
              </w:rPr>
              <w:t> Полномочия уполномоченного исполнительного органа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Уполномоченный исполнительный орган: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разрабатывает концепцию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lastRenderedPageBreak/>
              <w:t xml:space="preserve">2) разрабатывает, утверждает и реализует </w:t>
            </w:r>
            <w:r w:rsidR="00532B54">
              <w:rPr>
                <w:rFonts w:eastAsia="Times New Roman" w:cs="Times New Roman"/>
              </w:rPr>
              <w:t>областную</w:t>
            </w:r>
            <w:r w:rsidRPr="00D21759">
              <w:rPr>
                <w:rFonts w:eastAsia="Times New Roman" w:cs="Times New Roman"/>
              </w:rPr>
              <w:t xml:space="preserve"> целевую программу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осуществляет мониторинг и контроль реализации </w:t>
            </w:r>
            <w:r w:rsidR="00532B54">
              <w:rPr>
                <w:rFonts w:eastAsia="Times New Roman" w:cs="Times New Roman"/>
              </w:rPr>
              <w:t>областной</w:t>
            </w:r>
            <w:r w:rsidRPr="00D21759">
              <w:rPr>
                <w:rFonts w:eastAsia="Times New Roman" w:cs="Times New Roman"/>
              </w:rPr>
              <w:t xml:space="preserve"> целевой программы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proofErr w:type="gramStart"/>
            <w:r w:rsidRPr="00D21759">
              <w:rPr>
                <w:rFonts w:eastAsia="Times New Roman" w:cs="Times New Roman"/>
              </w:rPr>
              <w:t>4) содействует развитию межрегионального и межмуниципального сотрудничества органов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5) осуществляет методическое обеспечение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оказывает им содействие в разработке и реализации муниципальных программ развития территориального общественного самоуправления, мер по поддержке территориального общественного самоуправления на территориях соответствующих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6) осуществляет пропаганду и популяризацию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7) формирует информационную базу данных об органах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8) проводит анализ финансовых, социальных и иных показателей деятельности органов территориального общественного самоуправления, осуществляет проверку эффективности мер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9) представляет в Правительство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ежегодный отчет об итогах реализации концепции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proofErr w:type="gramStart"/>
            <w:r w:rsidRPr="00D21759">
              <w:rPr>
                <w:rFonts w:eastAsia="Times New Roman" w:cs="Times New Roman"/>
              </w:rPr>
              <w:t>10) обеспечивает функционирование информационного портала в информационно-телекоммуникационной сети "Интернет" в целях информационной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11) разрабатывает и утверждает основные критерии оценки проектов развития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12) осуществляет иные полномочия в сфере государственной поддержки территориального общественного самоуправления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9.</w:t>
            </w:r>
            <w:r w:rsidRPr="00D21759">
              <w:rPr>
                <w:rFonts w:eastAsia="Times New Roman" w:cs="Times New Roman"/>
              </w:rPr>
              <w:t xml:space="preserve"> Совет по территориальному общественному самоуправлению при Губернаторе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1. В целях </w:t>
            </w:r>
            <w:proofErr w:type="gramStart"/>
            <w:r w:rsidRPr="00D21759">
              <w:rPr>
                <w:rFonts w:eastAsia="Times New Roman" w:cs="Times New Roman"/>
              </w:rPr>
              <w:t xml:space="preserve">повышения эффективности взаимодействия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proofErr w:type="gramEnd"/>
            <w:r w:rsidRPr="00D21759">
              <w:rPr>
                <w:rFonts w:eastAsia="Times New Roman" w:cs="Times New Roman"/>
              </w:rPr>
              <w:t xml:space="preserve"> области,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органов территориального общественного самоуправления по вопросам развития территориального общественного самоуправления создается Совет по территориальному общественному самоуправлению при Губернаторе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(далее - Совет по территориальному общественному самоуправлению).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Совет по территориальному общественному самоуправлению является постоянно действующим совещательным органом.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lastRenderedPageBreak/>
              <w:t xml:space="preserve">2. В состав Совета по территориальному общественному самоуправлению входят представители исполнительных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депутаты </w:t>
            </w:r>
            <w:r w:rsidR="00377B61">
              <w:rPr>
                <w:rFonts w:eastAsia="Times New Roman" w:cs="Times New Roman"/>
              </w:rPr>
              <w:t>Думы Астраханской области</w:t>
            </w:r>
            <w:r w:rsidRPr="00D21759">
              <w:rPr>
                <w:rFonts w:eastAsia="Times New Roman" w:cs="Times New Roman"/>
              </w:rPr>
              <w:t xml:space="preserve">, представители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территориального общественного самоуправления, общественности.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3. Положение о Совете по территориальному общественному самоуправлению </w:t>
            </w:r>
            <w:r w:rsidR="007A11C3">
              <w:rPr>
                <w:rFonts w:eastAsia="Times New Roman" w:cs="Times New Roman"/>
              </w:rPr>
              <w:t xml:space="preserve"> и его состав </w:t>
            </w:r>
            <w:r w:rsidRPr="00D21759">
              <w:rPr>
                <w:rFonts w:eastAsia="Times New Roman" w:cs="Times New Roman"/>
              </w:rPr>
              <w:t>утвержда</w:t>
            </w:r>
            <w:r w:rsidR="007A11C3">
              <w:rPr>
                <w:rFonts w:eastAsia="Times New Roman" w:cs="Times New Roman"/>
              </w:rPr>
              <w:t>ю</w:t>
            </w:r>
            <w:r w:rsidRPr="00D21759">
              <w:rPr>
                <w:rFonts w:eastAsia="Times New Roman" w:cs="Times New Roman"/>
              </w:rPr>
              <w:t xml:space="preserve">тся </w:t>
            </w:r>
            <w:r w:rsidR="007A11C3">
              <w:rPr>
                <w:rFonts w:eastAsia="Times New Roman" w:cs="Times New Roman"/>
              </w:rPr>
              <w:t>постановлением</w:t>
            </w:r>
            <w:r w:rsidRPr="00D21759">
              <w:rPr>
                <w:rFonts w:eastAsia="Times New Roman" w:cs="Times New Roman"/>
              </w:rPr>
              <w:t xml:space="preserve"> Губернатора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 </w:t>
            </w:r>
          </w:p>
          <w:p w:rsidR="00D21759" w:rsidRPr="00D21759" w:rsidRDefault="00D21759" w:rsidP="00D21759">
            <w:pPr>
              <w:spacing w:after="240"/>
              <w:rPr>
                <w:rFonts w:eastAsia="Times New Roman" w:cs="Times New Roman"/>
              </w:rPr>
            </w:pPr>
            <w:r w:rsidRPr="00D21759">
              <w:rPr>
                <w:rFonts w:eastAsia="Times New Roman" w:cs="Times New Roman"/>
              </w:rPr>
              <w:br/>
              <w:t>4. К полномочиям Совета по территориальному общественному самоуправлению относятся: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1) рассмотрение вопросов развития территориального общественного самоуправления, проектов нормативных правовых актов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по вопросам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2) совершенствование взаимодействия между органами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органами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органами территориального общественного самоуправления и населением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разработка предложений по совершенствованию федерального законодательства и законодательства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4) обобщение и распространение опыта работы органов территориального общественного самоуправления.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10.</w:t>
            </w:r>
            <w:r w:rsidRPr="00D21759">
              <w:rPr>
                <w:rFonts w:eastAsia="Times New Roman" w:cs="Times New Roman"/>
              </w:rPr>
              <w:t> Формы государственной поддержки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Государственная поддержка территориального общественного самоуправления в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осуществляется в следующих формах: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финансовая поддержка;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2) информационная поддержка;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3) консультационная и методическая поддержка;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4) организационная поддержка;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5) иные формы поддержки в соответствии с нормативными правовыми актами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11.</w:t>
            </w:r>
            <w:r w:rsidRPr="00D21759">
              <w:rPr>
                <w:rFonts w:eastAsia="Times New Roman" w:cs="Times New Roman"/>
              </w:rPr>
              <w:t> Финансовая поддержка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1. В целях </w:t>
            </w:r>
            <w:proofErr w:type="spellStart"/>
            <w:r w:rsidRPr="00D21759">
              <w:rPr>
                <w:rFonts w:eastAsia="Times New Roman" w:cs="Times New Roman"/>
              </w:rPr>
              <w:t>софинансирования</w:t>
            </w:r>
            <w:proofErr w:type="spellEnd"/>
            <w:r w:rsidRPr="00D21759">
              <w:rPr>
                <w:rFonts w:eastAsia="Times New Roman" w:cs="Times New Roman"/>
              </w:rPr>
              <w:t xml:space="preserve"> проектов развития территориального общественного самоуправления местным бюджетам за счет средств областного бюджета предоставляются субсидии на поддержку территориального общественного самоуправления.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2. Объем финансирования мер поддержки, указанных в пункте 1 настоящей статьи, методика распределения субсидий местным бюджетам на поддержку территориального общественного </w:t>
            </w:r>
            <w:r w:rsidRPr="00D21759">
              <w:rPr>
                <w:rFonts w:eastAsia="Times New Roman" w:cs="Times New Roman"/>
              </w:rPr>
              <w:lastRenderedPageBreak/>
              <w:t>самоуправления утверждаются областным законом об областном бюджете.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3. Финансирование расходов, связанных с реализацией иных форм поддержки, указанных в статье 10 настоящего закона, производится за счет средств областного бюджета, предусмотренных областным законом об областном бюджете, в порядке, установленном </w:t>
            </w:r>
            <w:hyperlink r:id="rId10" w:history="1">
              <w:r w:rsidRPr="00D21759">
                <w:rPr>
                  <w:rFonts w:eastAsia="Times New Roman" w:cs="Times New Roman"/>
                  <w:color w:val="0000FF"/>
                </w:rPr>
                <w:t>бюджетным законодательством</w:t>
              </w:r>
            </w:hyperlink>
            <w:r w:rsidRPr="00D21759">
              <w:rPr>
                <w:rFonts w:eastAsia="Times New Roman" w:cs="Times New Roman"/>
              </w:rPr>
              <w:t>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4. Общий объем средств областного бюджета на финансовую поддержку территориального общественного самоуправления не может быть меньше зат</w:t>
            </w:r>
            <w:r w:rsidR="00F668E5">
              <w:rPr>
                <w:rFonts w:eastAsia="Times New Roman" w:cs="Times New Roman"/>
              </w:rPr>
              <w:t>рат на данные цели в базовом 2020</w:t>
            </w:r>
            <w:r w:rsidRPr="00D21759">
              <w:rPr>
                <w:rFonts w:eastAsia="Times New Roman" w:cs="Times New Roman"/>
              </w:rPr>
              <w:t xml:space="preserve"> году.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12.</w:t>
            </w:r>
            <w:r w:rsidRPr="00D21759">
              <w:rPr>
                <w:rFonts w:eastAsia="Times New Roman" w:cs="Times New Roman"/>
              </w:rPr>
              <w:t> Информационная поддержка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1. В целях информационной поддержки территориального общественного самоуправления уполномоченный исполнительный орган за счет средств областного бюджета </w:t>
            </w:r>
            <w:r w:rsidR="001154F6">
              <w:rPr>
                <w:rFonts w:eastAsia="Times New Roman" w:cs="Times New Roman"/>
              </w:rPr>
              <w:t>размещает</w:t>
            </w:r>
            <w:r w:rsidRPr="00D21759">
              <w:rPr>
                <w:rFonts w:eastAsia="Times New Roman" w:cs="Times New Roman"/>
              </w:rPr>
              <w:t xml:space="preserve"> общественно значимую информацию о реализации государственной политики в сфере государственной поддержки территориального общественного самоуправления </w:t>
            </w:r>
            <w:r w:rsidR="001154F6">
              <w:rPr>
                <w:rFonts w:eastAsia="Times New Roman" w:cs="Times New Roman"/>
              </w:rPr>
              <w:t>на портале органов государственной власти Астраханской области</w:t>
            </w:r>
            <w:r w:rsidRPr="00D21759">
              <w:rPr>
                <w:rFonts w:eastAsia="Times New Roman" w:cs="Times New Roman"/>
              </w:rPr>
              <w:t xml:space="preserve"> и обеспечивает ее </w:t>
            </w:r>
            <w:r w:rsidR="001154F6">
              <w:rPr>
                <w:rFonts w:eastAsia="Times New Roman" w:cs="Times New Roman"/>
              </w:rPr>
              <w:t>обновление</w:t>
            </w:r>
            <w:r w:rsidRPr="00D21759">
              <w:rPr>
                <w:rFonts w:eastAsia="Times New Roman" w:cs="Times New Roman"/>
              </w:rPr>
              <w:t>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2. </w:t>
            </w:r>
            <w:proofErr w:type="gramStart"/>
            <w:r w:rsidRPr="00D21759">
              <w:rPr>
                <w:rFonts w:eastAsia="Times New Roman" w:cs="Times New Roman"/>
              </w:rPr>
              <w:t>На информационном портале размещаются: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информация о формах, условиях и порядке предоставления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2) информация о нормативных правовых актах, составляющих правовую основу территориального общественного самоуправления и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ежегодный доклад Правительства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о состоянии, проблемах и перспективах развития территориального общественного самоуправления, об эффективности мер государственной поддержки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proofErr w:type="gramStart"/>
            <w:r w:rsidRPr="00D21759">
              <w:rPr>
                <w:rFonts w:eastAsia="Times New Roman" w:cs="Times New Roman"/>
              </w:rPr>
              <w:t xml:space="preserve">4) информация о реализации муниципальных программ развития территориального общественного самоуправления, </w:t>
            </w:r>
            <w:r w:rsidR="001154F6">
              <w:rPr>
                <w:rFonts w:eastAsia="Times New Roman" w:cs="Times New Roman"/>
              </w:rPr>
              <w:t>областной</w:t>
            </w:r>
            <w:r w:rsidRPr="00D21759">
              <w:rPr>
                <w:rFonts w:eastAsia="Times New Roman" w:cs="Times New Roman"/>
              </w:rPr>
              <w:t xml:space="preserve"> целевой программы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сфере государственной поддержки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5) решения Совета по территориальному общественному самоуправлению;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6) информация о проектах развития территориального общественного самоуправления, для реализации которых предоставлены субсидии из областного бюджета;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7) методические рекомендации по совершенствованию деятельности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8) иная информация о реализации на территории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государственной политики в сфере государственной поддержки территориального общественного самоуправления.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3. На информационном портале территориальному общественному самоуправлению должна быть предоставлена возможность размещения информации о своей деятельности.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4. Информация, размещаемая на информационном портале, является общедоступной.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lastRenderedPageBreak/>
              <w:t xml:space="preserve">5. Органы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оказывают содействие территориальному общественному самоуправлению в размещении общественно значимой информации в средствах массовой информации, учредителями (соучредителями) которых выступают государственные органы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13.</w:t>
            </w:r>
            <w:r w:rsidRPr="00D21759">
              <w:rPr>
                <w:rFonts w:eastAsia="Times New Roman" w:cs="Times New Roman"/>
              </w:rPr>
              <w:t> Консультационная и методическая поддержка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Консультационная и методическая поддержка территориального общественного самоуправления осуществляется путем: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1) проведения консультаций с руководителями территориального общественного самоуправления по вопросам взаимодействия с органами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органами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осуществления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2) издания методических материалов для территориального общественного самоуправления по вопросам взаимодействия с органами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органами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а также осуществления территориальным общественным самоуправлением своей уставной деятельности и соблюдения законодательства;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3) проведения обучающих тематических семинаров и научно-практических конференций по вопросам взаимодействия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области, органов государственной власти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территориального общественного самоуправления, а также по иным социально значимым вопросам;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4) реализации иных мер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14.</w:t>
            </w:r>
            <w:r w:rsidRPr="00D21759">
              <w:rPr>
                <w:rFonts w:eastAsia="Times New Roman" w:cs="Times New Roman"/>
              </w:rPr>
              <w:t> Организационная поддержка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Организационная поддержка территориального общественного самоуправления осуществляется путем: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1) содействия в подготовке и проведении совещаний, "круглых столов", конференций, семинаров и других научно-просветительских мероприятий по вопросам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2) содействия развитию межрегионального и межмуниципального сотрудничества в сфере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proofErr w:type="gramStart"/>
            <w:r w:rsidRPr="00D21759">
              <w:rPr>
                <w:rFonts w:eastAsia="Times New Roman" w:cs="Times New Roman"/>
              </w:rPr>
              <w:t>3) создания условий для повышения уровня знаний руководителей территориального общественного самоуправления по вопросам осуществления территориального общественного самоуправления, совершенствования деловых качеств таких руководителей, подготовки их к выполнению управленческих функций в сфере территориального общественного самоуправления;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4) содействия в подготовке, переподготовке и повышении квалификации руководителей и специалистов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по вопросам осуществления территориального общественного самоуправления;</w:t>
            </w:r>
            <w:proofErr w:type="gramEnd"/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lastRenderedPageBreak/>
              <w:br/>
              <w:t xml:space="preserve">5) реализации иных мер в соответствии с законодательством Российской Федерации и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15.</w:t>
            </w:r>
            <w:r w:rsidRPr="00D21759">
              <w:rPr>
                <w:rFonts w:eastAsia="Times New Roman" w:cs="Times New Roman"/>
              </w:rPr>
              <w:t xml:space="preserve"> Участие органов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поддержке территориального общественного самоуправления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Органы местного с</w:t>
            </w:r>
            <w:bookmarkStart w:id="0" w:name="_GoBack"/>
            <w:bookmarkEnd w:id="0"/>
            <w:r w:rsidRPr="00D21759">
              <w:rPr>
                <w:rFonts w:eastAsia="Times New Roman" w:cs="Times New Roman"/>
              </w:rPr>
              <w:t xml:space="preserve">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вправе оказывать поддержку территориальному общественному самоуправлению и содействовать его развитию.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 xml:space="preserve">С этой целью в соответствии с законодательством Российской Федерации, законодательством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и муниципальными правовыми актами органы местного самоуправления муниципальных образований </w:t>
            </w:r>
            <w:r w:rsidR="00F8193C">
              <w:rPr>
                <w:rFonts w:eastAsia="Times New Roman" w:cs="Times New Roman"/>
              </w:rPr>
              <w:t>Астраханской</w:t>
            </w:r>
            <w:r w:rsidRPr="00D21759">
              <w:rPr>
                <w:rFonts w:eastAsia="Times New Roman" w:cs="Times New Roman"/>
              </w:rPr>
              <w:t xml:space="preserve"> области в пределах своих полномочий могут разрабатывать и реализовывать за счет средств местных бюджетов собственные формы и способы поддержки территориального общественного самоуправления и содействия его развитию.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  <w:b/>
                <w:bCs/>
              </w:rPr>
              <w:t>Статья 16.</w:t>
            </w:r>
            <w:r w:rsidRPr="00D21759">
              <w:rPr>
                <w:rFonts w:eastAsia="Times New Roman" w:cs="Times New Roman"/>
              </w:rPr>
              <w:t> Вступление в силу настоящего закона</w:t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  <w:t>Настоящий закон вступает в силу через десять дней со дня его </w:t>
            </w:r>
            <w:hyperlink r:id="rId11" w:history="1">
              <w:r w:rsidRPr="00D21759">
                <w:rPr>
                  <w:rFonts w:eastAsia="Times New Roman" w:cs="Times New Roman"/>
                  <w:color w:val="0000FF"/>
                </w:rPr>
                <w:t>официального опубликования</w:t>
              </w:r>
            </w:hyperlink>
            <w:r w:rsidRPr="00D21759">
              <w:rPr>
                <w:rFonts w:eastAsia="Times New Roman" w:cs="Times New Roman"/>
              </w:rPr>
              <w:t>.</w:t>
            </w:r>
          </w:p>
          <w:tbl>
            <w:tblPr>
              <w:tblW w:w="1030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43"/>
              <w:gridCol w:w="3362"/>
            </w:tblGrid>
            <w:tr w:rsidR="00D21759" w:rsidRPr="00D21759">
              <w:trPr>
                <w:tblCellSpacing w:w="0" w:type="dxa"/>
              </w:trPr>
              <w:tc>
                <w:tcPr>
                  <w:tcW w:w="6660" w:type="dxa"/>
                  <w:vAlign w:val="bottom"/>
                  <w:hideMark/>
                </w:tcPr>
                <w:p w:rsidR="00D21759" w:rsidRPr="00D21759" w:rsidRDefault="00D21759" w:rsidP="00D21759">
                  <w:pPr>
                    <w:rPr>
                      <w:rFonts w:eastAsia="Times New Roman" w:cs="Times New Roman"/>
                    </w:rPr>
                  </w:pPr>
                  <w:r w:rsidRPr="00D21759">
                    <w:rPr>
                      <w:rFonts w:eastAsia="Times New Roman" w:cs="Times New Roman"/>
                    </w:rPr>
                    <w:br/>
                    <w:t>Губернатор</w:t>
                  </w:r>
                  <w:r w:rsidRPr="00D21759">
                    <w:rPr>
                      <w:rFonts w:eastAsia="Times New Roman" w:cs="Times New Roman"/>
                    </w:rPr>
                    <w:br/>
                  </w:r>
                  <w:r w:rsidR="00F8193C">
                    <w:rPr>
                      <w:rFonts w:eastAsia="Times New Roman" w:cs="Times New Roman"/>
                    </w:rPr>
                    <w:t>Астраханской</w:t>
                  </w:r>
                  <w:r w:rsidRPr="00D21759">
                    <w:rPr>
                      <w:rFonts w:eastAsia="Times New Roman" w:cs="Times New Roman"/>
                    </w:rPr>
                    <w:t xml:space="preserve"> области</w:t>
                  </w:r>
                </w:p>
              </w:tc>
              <w:tc>
                <w:tcPr>
                  <w:tcW w:w="3225" w:type="dxa"/>
                  <w:vAlign w:val="bottom"/>
                  <w:hideMark/>
                </w:tcPr>
                <w:p w:rsidR="00D21759" w:rsidRPr="00D21759" w:rsidRDefault="00D21759" w:rsidP="001F627F">
                  <w:pPr>
                    <w:rPr>
                      <w:rFonts w:eastAsia="Times New Roman" w:cs="Times New Roman"/>
                    </w:rPr>
                  </w:pPr>
                  <w:r w:rsidRPr="00D21759">
                    <w:rPr>
                      <w:rFonts w:eastAsia="Times New Roman" w:cs="Times New Roman"/>
                    </w:rPr>
                    <w:br/>
                  </w:r>
                  <w:r w:rsidR="001F627F">
                    <w:rPr>
                      <w:rFonts w:eastAsia="Times New Roman" w:cs="Times New Roman"/>
                    </w:rPr>
                    <w:t>И.Ю. Бабушкин</w:t>
                  </w:r>
                </w:p>
              </w:tc>
            </w:tr>
          </w:tbl>
          <w:p w:rsidR="00EA6D1B" w:rsidRPr="00D21759" w:rsidRDefault="00D21759" w:rsidP="00EA6D1B">
            <w:pPr>
              <w:spacing w:after="240"/>
              <w:rPr>
                <w:rFonts w:eastAsia="Times New Roman" w:cs="Times New Roman"/>
              </w:rPr>
            </w:pP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  <w:r w:rsidRPr="00D21759">
              <w:rPr>
                <w:rFonts w:eastAsia="Times New Roman" w:cs="Times New Roman"/>
              </w:rPr>
              <w:br/>
            </w:r>
          </w:p>
          <w:p w:rsidR="00D21759" w:rsidRPr="00D21759" w:rsidRDefault="00D21759" w:rsidP="00D21759">
            <w:pPr>
              <w:rPr>
                <w:rFonts w:eastAsia="Times New Roman" w:cs="Times New Roman"/>
              </w:rPr>
            </w:pPr>
          </w:p>
        </w:tc>
      </w:tr>
    </w:tbl>
    <w:p w:rsidR="00EB5EE6" w:rsidRDefault="00E67D38"/>
    <w:sectPr w:rsidR="00EB5EE6" w:rsidSect="00715E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21759"/>
    <w:rsid w:val="000135CC"/>
    <w:rsid w:val="001154F6"/>
    <w:rsid w:val="001D55B1"/>
    <w:rsid w:val="001F627F"/>
    <w:rsid w:val="002A5423"/>
    <w:rsid w:val="00377B61"/>
    <w:rsid w:val="004930EF"/>
    <w:rsid w:val="0049315E"/>
    <w:rsid w:val="00532B54"/>
    <w:rsid w:val="00560B58"/>
    <w:rsid w:val="0063776A"/>
    <w:rsid w:val="006528CC"/>
    <w:rsid w:val="00715E50"/>
    <w:rsid w:val="007A11C3"/>
    <w:rsid w:val="00961032"/>
    <w:rsid w:val="009A6CE7"/>
    <w:rsid w:val="009C2F8A"/>
    <w:rsid w:val="009E544E"/>
    <w:rsid w:val="00D21759"/>
    <w:rsid w:val="00DA4DFA"/>
    <w:rsid w:val="00DB5AEC"/>
    <w:rsid w:val="00E67D38"/>
    <w:rsid w:val="00EA6D1B"/>
    <w:rsid w:val="00EF0718"/>
    <w:rsid w:val="00F668E5"/>
    <w:rsid w:val="00F67529"/>
    <w:rsid w:val="00F8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7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759"/>
  </w:style>
  <w:style w:type="paragraph" w:styleId="a4">
    <w:name w:val="Balloon Text"/>
    <w:basedOn w:val="a"/>
    <w:link w:val="a5"/>
    <w:uiPriority w:val="99"/>
    <w:semiHidden/>
    <w:unhideWhenUsed/>
    <w:rsid w:val="00D21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7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759"/>
  </w:style>
  <w:style w:type="paragraph" w:styleId="a4">
    <w:name w:val="Balloon Text"/>
    <w:basedOn w:val="a"/>
    <w:link w:val="a5"/>
    <w:uiPriority w:val="99"/>
    <w:semiHidden/>
    <w:unhideWhenUsed/>
    <w:rsid w:val="00D21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156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0064186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10005879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86367&amp;sub=0" TargetMode="External"/><Relationship Id="rId11" Type="http://schemas.openxmlformats.org/officeDocument/2006/relationships/hyperlink" Target="http://80.253.4.49/document?id=25183206&amp;sub=0" TargetMode="External"/><Relationship Id="rId5" Type="http://schemas.openxmlformats.org/officeDocument/2006/relationships/hyperlink" Target="http://80.253.4.49/document?id=10003000&amp;sub=0" TargetMode="External"/><Relationship Id="rId10" Type="http://schemas.openxmlformats.org/officeDocument/2006/relationships/hyperlink" Target="http://80.253.4.49/document?id=12012604&amp;sub=0" TargetMode="External"/><Relationship Id="rId4" Type="http://schemas.openxmlformats.org/officeDocument/2006/relationships/hyperlink" Target="http://80.253.4.49/document?id=25083206&amp;sub=0" TargetMode="External"/><Relationship Id="rId9" Type="http://schemas.openxmlformats.org/officeDocument/2006/relationships/hyperlink" Target="http://80.253.4.49/document?id=25100002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cp:lastPrinted>2015-06-16T17:56:00Z</cp:lastPrinted>
  <dcterms:created xsi:type="dcterms:W3CDTF">2019-11-25T17:48:00Z</dcterms:created>
  <dcterms:modified xsi:type="dcterms:W3CDTF">2019-11-25T17:48:00Z</dcterms:modified>
</cp:coreProperties>
</file>