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75CB2" w:rsidRPr="00F51EE9" w:rsidTr="002A58F1">
        <w:tc>
          <w:tcPr>
            <w:tcW w:w="4672" w:type="dxa"/>
          </w:tcPr>
          <w:p w:rsidR="00C75CB2" w:rsidRPr="00F51EE9" w:rsidRDefault="00C75CB2" w:rsidP="00C75CB2">
            <w:pPr>
              <w:spacing w:line="360" w:lineRule="auto"/>
              <w:rPr>
                <w:b/>
                <w:sz w:val="28"/>
                <w:szCs w:val="28"/>
              </w:rPr>
            </w:pPr>
          </w:p>
        </w:tc>
        <w:tc>
          <w:tcPr>
            <w:tcW w:w="4673" w:type="dxa"/>
            <w:hideMark/>
          </w:tcPr>
          <w:p w:rsidR="00C75CB2" w:rsidRPr="00536C1D" w:rsidRDefault="00C75CB2" w:rsidP="00C75CB2">
            <w:pPr>
              <w:spacing w:line="360" w:lineRule="auto"/>
              <w:rPr>
                <w:rFonts w:eastAsiaTheme="minorHAnsi"/>
                <w:b/>
                <w:sz w:val="28"/>
                <w:szCs w:val="28"/>
                <w:bdr w:val="none" w:sz="0" w:space="0" w:color="auto"/>
              </w:rPr>
            </w:pPr>
            <w:r w:rsidRPr="00536C1D">
              <w:rPr>
                <w:rFonts w:eastAsiaTheme="minorHAnsi"/>
                <w:b/>
                <w:sz w:val="28"/>
                <w:szCs w:val="28"/>
                <w:bdr w:val="none" w:sz="0" w:space="0" w:color="auto"/>
              </w:rPr>
              <w:t>Прокурору Ленинградской области</w:t>
            </w:r>
            <w:r w:rsidR="00F51EE9" w:rsidRPr="00536C1D">
              <w:rPr>
                <w:rFonts w:eastAsiaTheme="minorHAnsi"/>
                <w:b/>
                <w:sz w:val="28"/>
                <w:szCs w:val="28"/>
                <w:bdr w:val="none" w:sz="0" w:space="0" w:color="auto"/>
              </w:rPr>
              <w:t>,</w:t>
            </w:r>
          </w:p>
          <w:p w:rsidR="00F51EE9" w:rsidRPr="00536C1D" w:rsidRDefault="00F51EE9" w:rsidP="00C75CB2">
            <w:pPr>
              <w:spacing w:line="360" w:lineRule="auto"/>
              <w:rPr>
                <w:rFonts w:eastAsiaTheme="minorHAnsi"/>
                <w:b/>
                <w:sz w:val="28"/>
                <w:szCs w:val="28"/>
                <w:bdr w:val="none" w:sz="0" w:space="0" w:color="auto"/>
              </w:rPr>
            </w:pPr>
            <w:r w:rsidRPr="00536C1D">
              <w:rPr>
                <w:rFonts w:eastAsiaTheme="minorHAnsi"/>
                <w:b/>
                <w:sz w:val="28"/>
                <w:szCs w:val="28"/>
                <w:bdr w:val="none" w:sz="0" w:space="0" w:color="auto"/>
              </w:rPr>
              <w:t>государственному советнику юстиции 2 класса</w:t>
            </w:r>
          </w:p>
          <w:p w:rsidR="00536C1D" w:rsidRPr="00536C1D" w:rsidRDefault="00F51EE9" w:rsidP="00C75CB2">
            <w:pPr>
              <w:spacing w:line="360" w:lineRule="auto"/>
              <w:rPr>
                <w:rFonts w:eastAsiaTheme="minorHAnsi"/>
                <w:b/>
                <w:sz w:val="28"/>
                <w:szCs w:val="28"/>
                <w:bdr w:val="none" w:sz="0" w:space="0" w:color="auto"/>
              </w:rPr>
            </w:pPr>
            <w:r w:rsidRPr="00536C1D">
              <w:rPr>
                <w:rFonts w:eastAsiaTheme="minorHAnsi"/>
                <w:b/>
                <w:sz w:val="28"/>
                <w:szCs w:val="28"/>
                <w:bdr w:val="none" w:sz="0" w:space="0" w:color="auto"/>
              </w:rPr>
              <w:t xml:space="preserve">Б.П. </w:t>
            </w:r>
            <w:r w:rsidR="00C75CB2" w:rsidRPr="00536C1D">
              <w:rPr>
                <w:rFonts w:eastAsiaTheme="minorHAnsi"/>
                <w:b/>
                <w:sz w:val="28"/>
                <w:szCs w:val="28"/>
                <w:bdr w:val="none" w:sz="0" w:space="0" w:color="auto"/>
              </w:rPr>
              <w:t>Марков</w:t>
            </w:r>
            <w:r w:rsidR="00536C1D" w:rsidRPr="00536C1D">
              <w:rPr>
                <w:rFonts w:eastAsiaTheme="minorHAnsi"/>
                <w:b/>
                <w:sz w:val="28"/>
                <w:szCs w:val="28"/>
                <w:bdr w:val="none" w:sz="0" w:space="0" w:color="auto"/>
              </w:rPr>
              <w:t>у</w:t>
            </w:r>
          </w:p>
          <w:p w:rsidR="002A39EA" w:rsidRDefault="00536C1D" w:rsidP="00C75CB2">
            <w:pPr>
              <w:spacing w:line="360" w:lineRule="auto"/>
              <w:rPr>
                <w:rFonts w:eastAsiaTheme="minorHAnsi"/>
                <w:sz w:val="28"/>
                <w:szCs w:val="28"/>
                <w:bdr w:val="none" w:sz="0" w:space="0" w:color="auto"/>
              </w:rPr>
            </w:pPr>
            <w:r w:rsidRPr="00536C1D">
              <w:rPr>
                <w:rFonts w:eastAsiaTheme="minorHAnsi"/>
                <w:sz w:val="28"/>
                <w:szCs w:val="28"/>
                <w:bdr w:val="none" w:sz="0" w:space="0" w:color="auto"/>
              </w:rPr>
              <w:t xml:space="preserve">ул. </w:t>
            </w:r>
            <w:proofErr w:type="spellStart"/>
            <w:r w:rsidRPr="00536C1D">
              <w:rPr>
                <w:rFonts w:eastAsiaTheme="minorHAnsi"/>
                <w:sz w:val="28"/>
                <w:szCs w:val="28"/>
                <w:bdr w:val="none" w:sz="0" w:space="0" w:color="auto"/>
              </w:rPr>
              <w:t>Торжковская</w:t>
            </w:r>
            <w:proofErr w:type="spellEnd"/>
            <w:r w:rsidRPr="00536C1D">
              <w:rPr>
                <w:rFonts w:eastAsiaTheme="minorHAnsi"/>
                <w:sz w:val="28"/>
                <w:szCs w:val="28"/>
                <w:bdr w:val="none" w:sz="0" w:space="0" w:color="auto"/>
              </w:rPr>
              <w:t xml:space="preserve">, 4, </w:t>
            </w:r>
          </w:p>
          <w:p w:rsidR="00C75CB2" w:rsidRPr="00536C1D" w:rsidRDefault="00536C1D" w:rsidP="0034670A">
            <w:pPr>
              <w:spacing w:line="360" w:lineRule="auto"/>
              <w:rPr>
                <w:rFonts w:eastAsiaTheme="minorHAnsi"/>
                <w:sz w:val="28"/>
                <w:szCs w:val="28"/>
                <w:bdr w:val="none" w:sz="0" w:space="0" w:color="auto"/>
              </w:rPr>
            </w:pPr>
            <w:r w:rsidRPr="00536C1D">
              <w:rPr>
                <w:rFonts w:eastAsiaTheme="minorHAnsi"/>
                <w:sz w:val="28"/>
                <w:szCs w:val="28"/>
                <w:bdr w:val="none" w:sz="0" w:space="0" w:color="auto"/>
              </w:rPr>
              <w:t xml:space="preserve">г. Санкт-Петербург, </w:t>
            </w:r>
            <w:r w:rsidR="0034670A" w:rsidRPr="0034670A">
              <w:rPr>
                <w:rFonts w:eastAsiaTheme="minorHAnsi"/>
                <w:sz w:val="28"/>
                <w:szCs w:val="28"/>
                <w:bdr w:val="none" w:sz="0" w:space="0" w:color="auto"/>
              </w:rPr>
              <w:t>197342</w:t>
            </w:r>
            <w:r w:rsidR="00C75CB2" w:rsidRPr="00536C1D">
              <w:rPr>
                <w:rFonts w:eastAsiaTheme="minorHAnsi"/>
                <w:sz w:val="28"/>
                <w:szCs w:val="28"/>
                <w:bdr w:val="none" w:sz="0" w:space="0" w:color="auto"/>
              </w:rPr>
              <w:t xml:space="preserve"> </w:t>
            </w:r>
          </w:p>
        </w:tc>
      </w:tr>
    </w:tbl>
    <w:p w:rsidR="00C75CB2" w:rsidRPr="00F51EE9" w:rsidRDefault="00C75CB2" w:rsidP="00C75CB2">
      <w:pPr>
        <w:spacing w:line="360" w:lineRule="auto"/>
        <w:rPr>
          <w:rFonts w:ascii="Times New Roman" w:hAnsi="Times New Roman" w:cs="Times New Roman"/>
          <w:b/>
          <w:sz w:val="28"/>
          <w:szCs w:val="28"/>
        </w:rPr>
      </w:pPr>
    </w:p>
    <w:p w:rsidR="00C75CB2" w:rsidRPr="00F51EE9" w:rsidRDefault="00C75CB2" w:rsidP="00C75CB2">
      <w:pPr>
        <w:spacing w:line="360" w:lineRule="auto"/>
        <w:jc w:val="center"/>
        <w:rPr>
          <w:rFonts w:ascii="Times New Roman" w:hAnsi="Times New Roman" w:cs="Times New Roman"/>
          <w:b/>
          <w:sz w:val="28"/>
          <w:szCs w:val="28"/>
        </w:rPr>
      </w:pPr>
      <w:r w:rsidRPr="00F51EE9">
        <w:rPr>
          <w:rFonts w:ascii="Times New Roman" w:hAnsi="Times New Roman" w:cs="Times New Roman"/>
          <w:b/>
          <w:sz w:val="28"/>
          <w:szCs w:val="28"/>
        </w:rPr>
        <w:t xml:space="preserve">Уважаемый Борис Петрович! </w:t>
      </w:r>
    </w:p>
    <w:p w:rsidR="00C75CB2" w:rsidRDefault="00C75CB2" w:rsidP="00C75C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Постановлению Конституционного Суда РФ от 01.11.2019 № 33-П признаны не соответствующими Конституции РФ нормы закона субъекта РФ (Республики Коми) по вопросам проведения публичных мероприятий.</w:t>
      </w:r>
    </w:p>
    <w:p w:rsidR="00C75CB2" w:rsidRDefault="00C75CB2" w:rsidP="00C75CB2">
      <w:pPr>
        <w:pStyle w:val="a3"/>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Признано не соответствующим Конституции РФ установление общего запрета проведения в конкретном месте  собраний, митингов, шествий и демонстраций, распространяющегося на все без исключения указанные публичные мероприятия без учета того, создает ли конкретное публичное мероприятие действительную угрозу правам граждан, законности, правопорядку, общественной безопасности и без разрешения вопроса о соразмерности запрета на реализацию  конституционного права граждан (ст. 31 Конституции РФ) степени такой угрозы.</w:t>
      </w:r>
    </w:p>
    <w:p w:rsidR="00C75CB2" w:rsidRDefault="00C75CB2" w:rsidP="00C75CB2">
      <w:pPr>
        <w:pStyle w:val="a3"/>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Признано не соответствующим Конституции РФ установление общего запрета проведения публичных мероприятий в местах, находящихся в непосредственной близости зданий, занимаемых органами государственной власти, государственными органами субъекта РФ, органами местного самоуправления, государственными учреждениями, поскольку выходит за конституционные пределы законодательных полномочий субъектов РФ (п. «в» ст. 71 Конституции РФ).</w:t>
      </w:r>
    </w:p>
    <w:p w:rsidR="00C75CB2" w:rsidRDefault="00C75CB2" w:rsidP="00C75C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Постановлению Конституционного Суда РФ от 01.11.2019 № 33-П признание не соответствующими Конституции РФ указанных норм Закона Республики Коми распространяется на другие субъекты Российской Федерации и требует внесения необходимых изменений в законы других субъектов Российской Федерации, содержащие аналогичные положения, предусмотренным указанным законоположением.</w:t>
      </w:r>
    </w:p>
    <w:p w:rsidR="00C75CB2" w:rsidRDefault="00C75CB2" w:rsidP="00C75CB2">
      <w:pPr>
        <w:pStyle w:val="1"/>
        <w:shd w:val="clear" w:color="auto" w:fill="FFFFFF"/>
        <w:spacing w:before="0" w:line="360" w:lineRule="auto"/>
        <w:ind w:firstLine="567"/>
        <w:jc w:val="both"/>
        <w:textAlignment w:val="baseline"/>
        <w:rPr>
          <w:rFonts w:ascii="Times New Roman" w:hAnsi="Times New Roman" w:cs="Times New Roman"/>
          <w:b/>
          <w:bCs/>
          <w:sz w:val="28"/>
          <w:szCs w:val="24"/>
        </w:rPr>
      </w:pPr>
      <w:r w:rsidRPr="0018488F">
        <w:rPr>
          <w:rFonts w:ascii="Times New Roman" w:eastAsiaTheme="minorHAnsi" w:hAnsi="Times New Roman" w:cs="Times New Roman"/>
          <w:color w:val="auto"/>
          <w:sz w:val="28"/>
          <w:szCs w:val="28"/>
        </w:rPr>
        <w:t xml:space="preserve">В связи с изложенным, в соответствии с Федеральным законом от 17.01.1992 № 2202-1 «О прокуратуре Российской Федерации» прошу принять все необходимые меры прокурорского реагирования для приведения в соответствие с Конституцией РФ действующего </w:t>
      </w:r>
      <w:r w:rsidR="000F3962">
        <w:rPr>
          <w:rFonts w:ascii="Times New Roman" w:eastAsiaTheme="minorHAnsi" w:hAnsi="Times New Roman" w:cs="Times New Roman"/>
          <w:color w:val="auto"/>
          <w:sz w:val="28"/>
          <w:szCs w:val="28"/>
        </w:rPr>
        <w:t>З</w:t>
      </w:r>
      <w:r w:rsidRPr="0018488F">
        <w:rPr>
          <w:rFonts w:ascii="Times New Roman" w:eastAsiaTheme="minorHAnsi" w:hAnsi="Times New Roman" w:cs="Times New Roman"/>
          <w:color w:val="auto"/>
          <w:sz w:val="28"/>
          <w:szCs w:val="28"/>
        </w:rPr>
        <w:t xml:space="preserve">акона </w:t>
      </w:r>
      <w:r>
        <w:rPr>
          <w:rFonts w:ascii="Times New Roman" w:eastAsiaTheme="minorHAnsi" w:hAnsi="Times New Roman" w:cs="Times New Roman"/>
          <w:color w:val="auto"/>
          <w:sz w:val="28"/>
          <w:szCs w:val="28"/>
        </w:rPr>
        <w:t>Ленинградской</w:t>
      </w:r>
      <w:r w:rsidRPr="0018488F">
        <w:rPr>
          <w:rFonts w:ascii="Times New Roman" w:eastAsiaTheme="minorHAnsi" w:hAnsi="Times New Roman" w:cs="Times New Roman"/>
          <w:color w:val="auto"/>
          <w:sz w:val="28"/>
          <w:szCs w:val="28"/>
        </w:rPr>
        <w:t xml:space="preserve"> области «</w:t>
      </w:r>
      <w:r>
        <w:rPr>
          <w:rFonts w:ascii="Times New Roman" w:eastAsiaTheme="minorHAnsi" w:hAnsi="Times New Roman" w:cs="Times New Roman"/>
          <w:color w:val="auto"/>
          <w:sz w:val="28"/>
          <w:szCs w:val="28"/>
        </w:rPr>
        <w:t>О проведении публичных мероприятий на территории Ленинградской области</w:t>
      </w:r>
      <w:r w:rsidRPr="004B4A89">
        <w:rPr>
          <w:rFonts w:ascii="Times New Roman" w:eastAsiaTheme="minorHAnsi" w:hAnsi="Times New Roman" w:cs="Times New Roman"/>
          <w:color w:val="auto"/>
          <w:sz w:val="28"/>
          <w:szCs w:val="28"/>
        </w:rPr>
        <w:t>».</w:t>
      </w:r>
    </w:p>
    <w:p w:rsidR="00C75CB2" w:rsidRDefault="00C75CB2" w:rsidP="00C75CB2">
      <w:pPr>
        <w:spacing w:after="0" w:line="360" w:lineRule="auto"/>
        <w:ind w:firstLine="567"/>
        <w:jc w:val="both"/>
        <w:rPr>
          <w:rFonts w:ascii="Times New Roman" w:hAnsi="Times New Roman" w:cs="Times New Roman"/>
          <w:sz w:val="28"/>
          <w:szCs w:val="28"/>
        </w:rPr>
      </w:pPr>
    </w:p>
    <w:p w:rsidR="00C75CB2" w:rsidRDefault="00C75CB2" w:rsidP="00C75CB2">
      <w:pPr>
        <w:spacing w:after="0" w:line="360" w:lineRule="auto"/>
        <w:ind w:firstLine="567"/>
        <w:jc w:val="both"/>
        <w:rPr>
          <w:rFonts w:ascii="Times New Roman" w:hAnsi="Times New Roman" w:cs="Times New Roman"/>
          <w:sz w:val="28"/>
          <w:szCs w:val="28"/>
        </w:rPr>
      </w:pPr>
    </w:p>
    <w:p w:rsidR="00C75CB2" w:rsidRPr="007147C4" w:rsidRDefault="00C75CB2" w:rsidP="00C75CB2">
      <w:pPr>
        <w:spacing w:after="0" w:line="360" w:lineRule="auto"/>
        <w:ind w:firstLine="567"/>
        <w:jc w:val="both"/>
        <w:rPr>
          <w:rFonts w:ascii="Times New Roman" w:hAnsi="Times New Roman" w:cs="Times New Roman"/>
          <w:b/>
          <w:sz w:val="28"/>
          <w:szCs w:val="28"/>
        </w:rPr>
      </w:pPr>
      <w:r w:rsidRPr="007147C4">
        <w:rPr>
          <w:rFonts w:ascii="Times New Roman" w:hAnsi="Times New Roman" w:cs="Times New Roman"/>
          <w:b/>
          <w:sz w:val="28"/>
          <w:szCs w:val="28"/>
        </w:rPr>
        <w:t>Председатель Партии «ЯБЛОКО»</w:t>
      </w:r>
      <w:r w:rsidRPr="007147C4">
        <w:rPr>
          <w:rFonts w:ascii="Times New Roman" w:hAnsi="Times New Roman" w:cs="Times New Roman"/>
          <w:b/>
          <w:sz w:val="28"/>
          <w:szCs w:val="28"/>
        </w:rPr>
        <w:tab/>
      </w:r>
      <w:r w:rsidRPr="007147C4">
        <w:rPr>
          <w:rFonts w:ascii="Times New Roman" w:hAnsi="Times New Roman" w:cs="Times New Roman"/>
          <w:b/>
          <w:sz w:val="28"/>
          <w:szCs w:val="28"/>
        </w:rPr>
        <w:tab/>
      </w:r>
      <w:r w:rsidRPr="007147C4">
        <w:rPr>
          <w:rFonts w:ascii="Times New Roman" w:hAnsi="Times New Roman" w:cs="Times New Roman"/>
          <w:b/>
          <w:sz w:val="28"/>
          <w:szCs w:val="28"/>
        </w:rPr>
        <w:tab/>
      </w:r>
      <w:r w:rsidRPr="007147C4">
        <w:rPr>
          <w:rFonts w:ascii="Times New Roman" w:hAnsi="Times New Roman" w:cs="Times New Roman"/>
          <w:b/>
          <w:sz w:val="28"/>
          <w:szCs w:val="28"/>
        </w:rPr>
        <w:tab/>
        <w:t xml:space="preserve">Э.Э. </w:t>
      </w:r>
      <w:proofErr w:type="spellStart"/>
      <w:r w:rsidRPr="007147C4">
        <w:rPr>
          <w:rFonts w:ascii="Times New Roman" w:hAnsi="Times New Roman" w:cs="Times New Roman"/>
          <w:b/>
          <w:sz w:val="28"/>
          <w:szCs w:val="28"/>
        </w:rPr>
        <w:t>Слабунова</w:t>
      </w:r>
      <w:proofErr w:type="spellEnd"/>
    </w:p>
    <w:p w:rsidR="00C75CB2" w:rsidRDefault="00C75CB2" w:rsidP="00C75CB2">
      <w:pPr>
        <w:spacing w:line="360" w:lineRule="auto"/>
      </w:pPr>
    </w:p>
    <w:p w:rsidR="000F3962" w:rsidRDefault="000F3962" w:rsidP="00C75CB2">
      <w:pPr>
        <w:spacing w:line="360" w:lineRule="auto"/>
      </w:pPr>
    </w:p>
    <w:p w:rsidR="000F3962" w:rsidRDefault="000F3962" w:rsidP="00C75CB2">
      <w:pPr>
        <w:spacing w:line="360" w:lineRule="auto"/>
      </w:pPr>
    </w:p>
    <w:p w:rsidR="000F3962" w:rsidRDefault="000F3962" w:rsidP="00C75CB2">
      <w:pPr>
        <w:spacing w:line="360" w:lineRule="auto"/>
      </w:pPr>
    </w:p>
    <w:p w:rsidR="000F3962" w:rsidRDefault="000F3962" w:rsidP="00C75CB2">
      <w:pPr>
        <w:spacing w:line="360" w:lineRule="auto"/>
      </w:pPr>
    </w:p>
    <w:p w:rsidR="000F3962" w:rsidRDefault="000F3962" w:rsidP="00C75CB2">
      <w:pPr>
        <w:spacing w:line="360" w:lineRule="auto"/>
      </w:pPr>
    </w:p>
    <w:p w:rsidR="00BE6C76" w:rsidRPr="00C75CB2" w:rsidRDefault="00C75CB2" w:rsidP="000F3962">
      <w:pPr>
        <w:spacing w:after="0" w:line="360" w:lineRule="auto"/>
        <w:ind w:firstLine="567"/>
        <w:jc w:val="both"/>
      </w:pPr>
      <w:bookmarkStart w:id="0" w:name="_Hlk25670026"/>
      <w:r>
        <w:rPr>
          <w:rFonts w:ascii="Times New Roman" w:hAnsi="Times New Roman" w:cs="Times New Roman"/>
          <w:sz w:val="18"/>
          <w:szCs w:val="18"/>
        </w:rPr>
        <w:t>Г.В. Макаров</w:t>
      </w:r>
      <w:bookmarkStart w:id="1" w:name="_GoBack"/>
      <w:bookmarkEnd w:id="0"/>
      <w:bookmarkEnd w:id="1"/>
    </w:p>
    <w:sectPr w:rsidR="00BE6C76" w:rsidRPr="00C75CB2" w:rsidSect="00B76A17">
      <w:foot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34" w:rsidRDefault="004C3B34" w:rsidP="007A4B0E">
      <w:pPr>
        <w:spacing w:after="0" w:line="240" w:lineRule="auto"/>
      </w:pPr>
      <w:r>
        <w:separator/>
      </w:r>
    </w:p>
  </w:endnote>
  <w:endnote w:type="continuationSeparator" w:id="0">
    <w:p w:rsidR="004C3B34" w:rsidRDefault="004C3B34" w:rsidP="007A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03816"/>
      <w:docPartObj>
        <w:docPartGallery w:val="Page Numbers (Bottom of Page)"/>
        <w:docPartUnique/>
      </w:docPartObj>
    </w:sdtPr>
    <w:sdtEndPr/>
    <w:sdtContent>
      <w:p w:rsidR="0034590D" w:rsidRDefault="0034590D">
        <w:pPr>
          <w:pStyle w:val="ad"/>
          <w:jc w:val="center"/>
        </w:pPr>
        <w:r>
          <w:fldChar w:fldCharType="begin"/>
        </w:r>
        <w:r>
          <w:instrText>PAGE   \* MERGEFORMAT</w:instrText>
        </w:r>
        <w:r>
          <w:fldChar w:fldCharType="separate"/>
        </w:r>
        <w:r w:rsidR="000F3962">
          <w:rPr>
            <w:noProof/>
          </w:rPr>
          <w:t>2</w:t>
        </w:r>
        <w:r>
          <w:fldChar w:fldCharType="end"/>
        </w:r>
      </w:p>
    </w:sdtContent>
  </w:sdt>
  <w:p w:rsidR="0034590D" w:rsidRDefault="003459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34" w:rsidRDefault="004C3B34" w:rsidP="007A4B0E">
      <w:pPr>
        <w:spacing w:after="0" w:line="240" w:lineRule="auto"/>
      </w:pPr>
      <w:r>
        <w:separator/>
      </w:r>
    </w:p>
  </w:footnote>
  <w:footnote w:type="continuationSeparator" w:id="0">
    <w:p w:rsidR="004C3B34" w:rsidRDefault="004C3B34" w:rsidP="007A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633"/>
    </w:tblGrid>
    <w:tr w:rsidR="0034590D" w:rsidTr="00023B38">
      <w:trPr>
        <w:trHeight w:val="3268"/>
      </w:trPr>
      <w:tc>
        <w:tcPr>
          <w:tcW w:w="3723" w:type="dxa"/>
        </w:tcPr>
        <w:p w:rsidR="0034590D" w:rsidRDefault="0034590D" w:rsidP="00B76A17">
          <w:pPr>
            <w:pStyle w:val="ab"/>
            <w:tabs>
              <w:tab w:val="clear" w:pos="4677"/>
              <w:tab w:val="clear" w:pos="9355"/>
            </w:tabs>
            <w:spacing w:after="120"/>
            <w:jc w:val="center"/>
            <w:rPr>
              <w:rFonts w:ascii="Tahoma" w:hAnsi="Tahoma" w:cs="Tahoma"/>
              <w:sz w:val="14"/>
              <w:szCs w:val="14"/>
              <w:lang w:val="en-US"/>
            </w:rPr>
          </w:pPr>
          <w:r>
            <w:rPr>
              <w:rFonts w:ascii="Tahoma" w:hAnsi="Tahoma" w:cs="Tahoma"/>
              <w:noProof/>
              <w:sz w:val="14"/>
              <w:szCs w:val="14"/>
              <w:lang w:eastAsia="ru-RU"/>
            </w:rPr>
            <w:drawing>
              <wp:inline distT="0" distB="0" distL="0" distR="0" wp14:anchorId="7B137188" wp14:editId="33F7591B">
                <wp:extent cx="720090" cy="720090"/>
                <wp:effectExtent l="0" t="0" r="3810" b="3810"/>
                <wp:docPr id="2" name="Рисунок 2" descr="logo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inline>
            </w:drawing>
          </w:r>
        </w:p>
        <w:p w:rsidR="0034590D" w:rsidRDefault="0034590D" w:rsidP="00B76A17">
          <w:pPr>
            <w:pStyle w:val="ab"/>
            <w:tabs>
              <w:tab w:val="clear" w:pos="4677"/>
              <w:tab w:val="clear" w:pos="9355"/>
            </w:tabs>
            <w:jc w:val="center"/>
            <w:rPr>
              <w:rFonts w:ascii="Tahoma" w:hAnsi="Tahoma" w:cs="Tahoma"/>
              <w:sz w:val="16"/>
              <w:szCs w:val="16"/>
            </w:rPr>
          </w:pPr>
          <w:r>
            <w:rPr>
              <w:rFonts w:ascii="Tahoma" w:hAnsi="Tahoma" w:cs="Tahoma"/>
              <w:sz w:val="16"/>
              <w:szCs w:val="16"/>
            </w:rPr>
            <w:t>РОССИЙСКАЯ ОБЪЕДИНЕННАЯ</w:t>
          </w:r>
        </w:p>
        <w:p w:rsidR="0034590D" w:rsidRDefault="0034590D" w:rsidP="00B76A17">
          <w:pPr>
            <w:pStyle w:val="ab"/>
            <w:tabs>
              <w:tab w:val="clear" w:pos="4677"/>
              <w:tab w:val="clear" w:pos="9355"/>
            </w:tabs>
            <w:spacing w:after="120"/>
            <w:jc w:val="center"/>
            <w:rPr>
              <w:rFonts w:ascii="Tahoma" w:hAnsi="Tahoma" w:cs="Tahoma"/>
              <w:sz w:val="16"/>
              <w:szCs w:val="16"/>
            </w:rPr>
          </w:pPr>
          <w:r>
            <w:rPr>
              <w:rFonts w:ascii="Tahoma" w:hAnsi="Tahoma" w:cs="Tahoma"/>
              <w:sz w:val="16"/>
              <w:szCs w:val="16"/>
            </w:rPr>
            <w:t>ДЕМОКРАТИЧЕСКАЯ ПАРТИЯ «ЯБЛОКО»</w:t>
          </w:r>
        </w:p>
        <w:p w:rsidR="0034590D" w:rsidRDefault="0034590D" w:rsidP="00B76A17">
          <w:pPr>
            <w:pStyle w:val="ab"/>
            <w:tabs>
              <w:tab w:val="clear" w:pos="4677"/>
              <w:tab w:val="clear" w:pos="9355"/>
            </w:tabs>
            <w:spacing w:after="120"/>
            <w:jc w:val="center"/>
            <w:rPr>
              <w:rFonts w:ascii="Tahoma" w:hAnsi="Tahoma" w:cs="Tahoma"/>
              <w:sz w:val="16"/>
              <w:szCs w:val="16"/>
            </w:rPr>
          </w:pPr>
          <w:r w:rsidRPr="00143E81">
            <w:rPr>
              <w:rFonts w:ascii="Tahoma" w:hAnsi="Tahoma" w:cs="Tahoma"/>
              <w:sz w:val="16"/>
              <w:szCs w:val="16"/>
            </w:rPr>
            <w:t>119017, г. Москва, ул. Пятницкая, д. 31 стр. 2</w:t>
          </w:r>
          <w:r>
            <w:rPr>
              <w:rFonts w:ascii="Tahoma" w:hAnsi="Tahoma" w:cs="Tahoma"/>
              <w:sz w:val="16"/>
              <w:szCs w:val="16"/>
            </w:rPr>
            <w:br/>
          </w:r>
          <w:r w:rsidRPr="00143E81">
            <w:rPr>
              <w:rFonts w:ascii="Tahoma" w:hAnsi="Tahoma" w:cs="Tahoma"/>
              <w:sz w:val="16"/>
              <w:szCs w:val="16"/>
            </w:rPr>
            <w:t>Тел.: (495) 780-30-10, факс: (495) 780-30-12</w:t>
          </w:r>
          <w:r>
            <w:rPr>
              <w:rFonts w:ascii="Tahoma" w:hAnsi="Tahoma" w:cs="Tahoma"/>
              <w:sz w:val="16"/>
              <w:szCs w:val="16"/>
            </w:rPr>
            <w:br/>
          </w:r>
          <w:r>
            <w:rPr>
              <w:rFonts w:ascii="Tahoma" w:hAnsi="Tahoma" w:cs="Tahoma"/>
              <w:sz w:val="16"/>
              <w:szCs w:val="16"/>
              <w:lang w:val="en-US"/>
            </w:rPr>
            <w:t>org</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r w:rsidRPr="00143E81">
            <w:rPr>
              <w:rFonts w:ascii="Tahoma" w:hAnsi="Tahoma" w:cs="Tahoma"/>
              <w:sz w:val="16"/>
              <w:szCs w:val="16"/>
            </w:rPr>
            <w:t xml:space="preserve">, </w:t>
          </w:r>
          <w:r w:rsidRPr="00143E81">
            <w:rPr>
              <w:rFonts w:ascii="Tahoma" w:hAnsi="Tahoma" w:cs="Tahoma"/>
              <w:sz w:val="16"/>
              <w:szCs w:val="16"/>
              <w:lang w:val="en-US"/>
            </w:rPr>
            <w:t>www</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p>
        <w:p w:rsidR="0034590D" w:rsidRDefault="0034590D" w:rsidP="00B76A17">
          <w:pPr>
            <w:pStyle w:val="ab"/>
            <w:tabs>
              <w:tab w:val="clear" w:pos="4677"/>
              <w:tab w:val="clear" w:pos="9355"/>
            </w:tabs>
            <w:spacing w:after="240"/>
            <w:jc w:val="center"/>
            <w:rPr>
              <w:rFonts w:ascii="Tahoma" w:hAnsi="Tahoma" w:cs="Tahoma"/>
              <w:sz w:val="16"/>
              <w:szCs w:val="16"/>
              <w:u w:val="single"/>
            </w:rPr>
          </w:pPr>
          <w:r w:rsidRPr="00803946">
            <w:rPr>
              <w:rFonts w:ascii="Tahoma" w:hAnsi="Tahoma" w:cs="Tahoma"/>
              <w:sz w:val="16"/>
              <w:szCs w:val="16"/>
            </w:rPr>
            <w:t>Исх. №___</w:t>
          </w:r>
          <w:r>
            <w:rPr>
              <w:rFonts w:ascii="Tahoma" w:hAnsi="Tahoma" w:cs="Tahoma"/>
              <w:sz w:val="16"/>
              <w:szCs w:val="16"/>
            </w:rPr>
            <w:t>____</w:t>
          </w:r>
          <w:r w:rsidRPr="00803946">
            <w:rPr>
              <w:rFonts w:ascii="Tahoma" w:hAnsi="Tahoma" w:cs="Tahoma"/>
              <w:sz w:val="16"/>
              <w:szCs w:val="16"/>
            </w:rPr>
            <w:t xml:space="preserve">_ от </w:t>
          </w:r>
          <w:r>
            <w:rPr>
              <w:rFonts w:ascii="Tahoma" w:hAnsi="Tahoma" w:cs="Tahoma"/>
              <w:sz w:val="16"/>
              <w:szCs w:val="16"/>
            </w:rPr>
            <w:t>__</w:t>
          </w:r>
          <w:r w:rsidRPr="00803946">
            <w:rPr>
              <w:rFonts w:ascii="Tahoma" w:hAnsi="Tahoma" w:cs="Tahoma"/>
              <w:sz w:val="16"/>
              <w:szCs w:val="16"/>
              <w:u w:val="single"/>
            </w:rPr>
            <w:t>__</w:t>
          </w:r>
          <w:r>
            <w:rPr>
              <w:rFonts w:ascii="Tahoma" w:hAnsi="Tahoma" w:cs="Tahoma"/>
              <w:sz w:val="16"/>
              <w:szCs w:val="16"/>
              <w:u w:val="single"/>
            </w:rPr>
            <w:t>____</w:t>
          </w:r>
          <w:r w:rsidRPr="00803946">
            <w:rPr>
              <w:rFonts w:ascii="Tahoma" w:hAnsi="Tahoma" w:cs="Tahoma"/>
              <w:sz w:val="16"/>
              <w:szCs w:val="16"/>
              <w:u w:val="single"/>
            </w:rPr>
            <w:t>______</w:t>
          </w:r>
          <w:r>
            <w:rPr>
              <w:rFonts w:ascii="Tahoma" w:hAnsi="Tahoma" w:cs="Tahoma"/>
              <w:sz w:val="16"/>
              <w:szCs w:val="16"/>
              <w:u w:val="single"/>
            </w:rPr>
            <w:t>________</w:t>
          </w:r>
        </w:p>
        <w:p w:rsidR="0034590D" w:rsidRPr="00803946" w:rsidRDefault="0034590D" w:rsidP="00B76A17">
          <w:pPr>
            <w:pStyle w:val="ab"/>
            <w:tabs>
              <w:tab w:val="clear" w:pos="4677"/>
              <w:tab w:val="clear" w:pos="9355"/>
            </w:tabs>
            <w:jc w:val="center"/>
            <w:rPr>
              <w:rFonts w:ascii="Tahoma" w:hAnsi="Tahoma" w:cs="Tahoma"/>
              <w:sz w:val="16"/>
              <w:szCs w:val="16"/>
            </w:rPr>
          </w:pPr>
          <w:r>
            <w:rPr>
              <w:rFonts w:ascii="Tahoma" w:hAnsi="Tahoma" w:cs="Tahoma"/>
              <w:sz w:val="16"/>
              <w:szCs w:val="16"/>
            </w:rPr>
            <w:t>   на</w:t>
          </w:r>
          <w:r w:rsidRPr="00803946">
            <w:rPr>
              <w:rFonts w:ascii="Tahoma" w:hAnsi="Tahoma" w:cs="Tahoma"/>
              <w:sz w:val="16"/>
              <w:szCs w:val="16"/>
            </w:rPr>
            <w:t xml:space="preserve"> №___</w:t>
          </w:r>
          <w:r>
            <w:rPr>
              <w:rFonts w:ascii="Tahoma" w:hAnsi="Tahoma" w:cs="Tahoma"/>
              <w:sz w:val="16"/>
              <w:szCs w:val="16"/>
            </w:rPr>
            <w:t>____</w:t>
          </w:r>
          <w:r w:rsidRPr="00803946">
            <w:rPr>
              <w:rFonts w:ascii="Tahoma" w:hAnsi="Tahoma" w:cs="Tahoma"/>
              <w:sz w:val="16"/>
              <w:szCs w:val="16"/>
            </w:rPr>
            <w:t xml:space="preserve">_ от </w:t>
          </w:r>
          <w:r>
            <w:rPr>
              <w:rFonts w:ascii="Tahoma" w:hAnsi="Tahoma" w:cs="Tahoma"/>
              <w:sz w:val="16"/>
              <w:szCs w:val="16"/>
            </w:rPr>
            <w:t>__</w:t>
          </w:r>
          <w:r w:rsidRPr="00803946">
            <w:rPr>
              <w:rFonts w:ascii="Tahoma" w:hAnsi="Tahoma" w:cs="Tahoma"/>
              <w:sz w:val="16"/>
              <w:szCs w:val="16"/>
              <w:u w:val="single"/>
            </w:rPr>
            <w:t>__</w:t>
          </w:r>
          <w:r>
            <w:rPr>
              <w:rFonts w:ascii="Tahoma" w:hAnsi="Tahoma" w:cs="Tahoma"/>
              <w:sz w:val="16"/>
              <w:szCs w:val="16"/>
              <w:u w:val="single"/>
            </w:rPr>
            <w:t>____</w:t>
          </w:r>
          <w:r w:rsidRPr="00803946">
            <w:rPr>
              <w:rFonts w:ascii="Tahoma" w:hAnsi="Tahoma" w:cs="Tahoma"/>
              <w:sz w:val="16"/>
              <w:szCs w:val="16"/>
              <w:u w:val="single"/>
            </w:rPr>
            <w:t>______</w:t>
          </w:r>
          <w:r>
            <w:rPr>
              <w:rFonts w:ascii="Tahoma" w:hAnsi="Tahoma" w:cs="Tahoma"/>
              <w:sz w:val="16"/>
              <w:szCs w:val="16"/>
              <w:u w:val="single"/>
            </w:rPr>
            <w:t>________</w:t>
          </w:r>
        </w:p>
      </w:tc>
      <w:tc>
        <w:tcPr>
          <w:tcW w:w="5633" w:type="dxa"/>
        </w:tcPr>
        <w:p w:rsidR="0034590D" w:rsidRPr="00F24287" w:rsidRDefault="0034590D" w:rsidP="00B76A17">
          <w:pPr>
            <w:jc w:val="right"/>
          </w:pPr>
        </w:p>
      </w:tc>
    </w:tr>
  </w:tbl>
  <w:p w:rsidR="0034590D" w:rsidRDefault="0034590D" w:rsidP="00B76A17">
    <w:pPr>
      <w:pStyle w:val="ab"/>
    </w:pPr>
  </w:p>
  <w:p w:rsidR="0034590D" w:rsidRDefault="003459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3398"/>
    <w:multiLevelType w:val="hybridMultilevel"/>
    <w:tmpl w:val="2ADCBE16"/>
    <w:lvl w:ilvl="0" w:tplc="F61ACF4E">
      <w:start w:val="1"/>
      <w:numFmt w:val="decimal"/>
      <w:lvlText w:val="%1."/>
      <w:lvlJc w:val="left"/>
      <w:pPr>
        <w:ind w:left="1428"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2685584"/>
    <w:multiLevelType w:val="hybridMultilevel"/>
    <w:tmpl w:val="617E8286"/>
    <w:lvl w:ilvl="0" w:tplc="334C5E42">
      <w:start w:val="1"/>
      <w:numFmt w:val="decimal"/>
      <w:lvlText w:val="%1."/>
      <w:lvlJc w:val="left"/>
      <w:pPr>
        <w:ind w:left="2055" w:hanging="360"/>
      </w:pPr>
      <w:rPr>
        <w:rFonts w:hint="default"/>
        <w:color w:val="auto"/>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2" w15:restartNumberingAfterBreak="0">
    <w:nsid w:val="44EC54E3"/>
    <w:multiLevelType w:val="hybridMultilevel"/>
    <w:tmpl w:val="3C80643C"/>
    <w:lvl w:ilvl="0" w:tplc="02641F8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880814"/>
    <w:multiLevelType w:val="hybridMultilevel"/>
    <w:tmpl w:val="EA06924C"/>
    <w:lvl w:ilvl="0" w:tplc="D83E3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F527029"/>
    <w:multiLevelType w:val="hybridMultilevel"/>
    <w:tmpl w:val="D0F027E6"/>
    <w:lvl w:ilvl="0" w:tplc="962245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79"/>
    <w:rsid w:val="00001F52"/>
    <w:rsid w:val="00023B38"/>
    <w:rsid w:val="000244C7"/>
    <w:rsid w:val="00052DCB"/>
    <w:rsid w:val="000546BE"/>
    <w:rsid w:val="00076FFB"/>
    <w:rsid w:val="00077078"/>
    <w:rsid w:val="00082C2C"/>
    <w:rsid w:val="00097874"/>
    <w:rsid w:val="000B189A"/>
    <w:rsid w:val="000B55E5"/>
    <w:rsid w:val="000F1980"/>
    <w:rsid w:val="000F3962"/>
    <w:rsid w:val="00104B5C"/>
    <w:rsid w:val="00173E29"/>
    <w:rsid w:val="00193A9F"/>
    <w:rsid w:val="001B2337"/>
    <w:rsid w:val="001E3EA4"/>
    <w:rsid w:val="001E5143"/>
    <w:rsid w:val="001E78CA"/>
    <w:rsid w:val="00252792"/>
    <w:rsid w:val="00270CB2"/>
    <w:rsid w:val="00274A7C"/>
    <w:rsid w:val="00297FF8"/>
    <w:rsid w:val="002A1CEB"/>
    <w:rsid w:val="002A39EA"/>
    <w:rsid w:val="002B194B"/>
    <w:rsid w:val="002C4856"/>
    <w:rsid w:val="002E663A"/>
    <w:rsid w:val="002F5AA6"/>
    <w:rsid w:val="00310889"/>
    <w:rsid w:val="00311FC2"/>
    <w:rsid w:val="00323FAE"/>
    <w:rsid w:val="0034590D"/>
    <w:rsid w:val="0034670A"/>
    <w:rsid w:val="003B1204"/>
    <w:rsid w:val="003B5554"/>
    <w:rsid w:val="003F0556"/>
    <w:rsid w:val="003F2BE9"/>
    <w:rsid w:val="00431B9E"/>
    <w:rsid w:val="0043799B"/>
    <w:rsid w:val="00463633"/>
    <w:rsid w:val="004809B7"/>
    <w:rsid w:val="004874FD"/>
    <w:rsid w:val="004C3B34"/>
    <w:rsid w:val="004C6EC1"/>
    <w:rsid w:val="004E3F55"/>
    <w:rsid w:val="00525C92"/>
    <w:rsid w:val="00536C1D"/>
    <w:rsid w:val="00537C29"/>
    <w:rsid w:val="00542118"/>
    <w:rsid w:val="00552D0B"/>
    <w:rsid w:val="0056582F"/>
    <w:rsid w:val="00573728"/>
    <w:rsid w:val="00580019"/>
    <w:rsid w:val="00585AA8"/>
    <w:rsid w:val="00592413"/>
    <w:rsid w:val="005B593C"/>
    <w:rsid w:val="005C7A32"/>
    <w:rsid w:val="005F6DFD"/>
    <w:rsid w:val="00651D11"/>
    <w:rsid w:val="00653CD9"/>
    <w:rsid w:val="00694E2A"/>
    <w:rsid w:val="006D3163"/>
    <w:rsid w:val="007147C4"/>
    <w:rsid w:val="00716165"/>
    <w:rsid w:val="00751642"/>
    <w:rsid w:val="00766CFA"/>
    <w:rsid w:val="00767BE1"/>
    <w:rsid w:val="00774170"/>
    <w:rsid w:val="007A4B0E"/>
    <w:rsid w:val="007B0C11"/>
    <w:rsid w:val="007B7967"/>
    <w:rsid w:val="007F2F8D"/>
    <w:rsid w:val="00803694"/>
    <w:rsid w:val="00812F9C"/>
    <w:rsid w:val="00881F4C"/>
    <w:rsid w:val="00882336"/>
    <w:rsid w:val="00896CDA"/>
    <w:rsid w:val="008A0479"/>
    <w:rsid w:val="008A0664"/>
    <w:rsid w:val="008B0F60"/>
    <w:rsid w:val="008F546E"/>
    <w:rsid w:val="008F7E1C"/>
    <w:rsid w:val="0090084B"/>
    <w:rsid w:val="00930819"/>
    <w:rsid w:val="00966AF1"/>
    <w:rsid w:val="009763AB"/>
    <w:rsid w:val="009918FF"/>
    <w:rsid w:val="009B5E50"/>
    <w:rsid w:val="009D2C54"/>
    <w:rsid w:val="009E06F9"/>
    <w:rsid w:val="00A02CE7"/>
    <w:rsid w:val="00A14990"/>
    <w:rsid w:val="00A25E15"/>
    <w:rsid w:val="00A311B3"/>
    <w:rsid w:val="00A8321E"/>
    <w:rsid w:val="00AA66D2"/>
    <w:rsid w:val="00AF03AB"/>
    <w:rsid w:val="00B52066"/>
    <w:rsid w:val="00B56239"/>
    <w:rsid w:val="00B75BAC"/>
    <w:rsid w:val="00B76A17"/>
    <w:rsid w:val="00B85741"/>
    <w:rsid w:val="00BB2BBD"/>
    <w:rsid w:val="00BE6C76"/>
    <w:rsid w:val="00BF400F"/>
    <w:rsid w:val="00C05277"/>
    <w:rsid w:val="00C116C2"/>
    <w:rsid w:val="00C2221A"/>
    <w:rsid w:val="00C277E1"/>
    <w:rsid w:val="00C27C0F"/>
    <w:rsid w:val="00C55AFA"/>
    <w:rsid w:val="00C75CB2"/>
    <w:rsid w:val="00CA2D44"/>
    <w:rsid w:val="00CB3897"/>
    <w:rsid w:val="00D11482"/>
    <w:rsid w:val="00D27606"/>
    <w:rsid w:val="00D375D2"/>
    <w:rsid w:val="00D76C8F"/>
    <w:rsid w:val="00D94831"/>
    <w:rsid w:val="00D977C3"/>
    <w:rsid w:val="00DA3107"/>
    <w:rsid w:val="00DA5905"/>
    <w:rsid w:val="00DC5AC5"/>
    <w:rsid w:val="00E030EA"/>
    <w:rsid w:val="00E03826"/>
    <w:rsid w:val="00E043F7"/>
    <w:rsid w:val="00E16A60"/>
    <w:rsid w:val="00E205CB"/>
    <w:rsid w:val="00E76DA8"/>
    <w:rsid w:val="00EA7BF1"/>
    <w:rsid w:val="00EC11EF"/>
    <w:rsid w:val="00ED3280"/>
    <w:rsid w:val="00ED3C25"/>
    <w:rsid w:val="00F141DF"/>
    <w:rsid w:val="00F1638C"/>
    <w:rsid w:val="00F215A6"/>
    <w:rsid w:val="00F31E62"/>
    <w:rsid w:val="00F3523B"/>
    <w:rsid w:val="00F51EE9"/>
    <w:rsid w:val="00F53C57"/>
    <w:rsid w:val="00F54CA6"/>
    <w:rsid w:val="00F62364"/>
    <w:rsid w:val="00F84A30"/>
    <w:rsid w:val="00F8722E"/>
    <w:rsid w:val="00FB708B"/>
    <w:rsid w:val="00FD228B"/>
    <w:rsid w:val="00FD3389"/>
    <w:rsid w:val="00FE28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A98453-6394-42CE-B5E1-828AFB7D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1C"/>
    <w:pPr>
      <w:spacing w:line="256" w:lineRule="auto"/>
    </w:pPr>
  </w:style>
  <w:style w:type="paragraph" w:styleId="1">
    <w:name w:val="heading 1"/>
    <w:basedOn w:val="a"/>
    <w:next w:val="a"/>
    <w:link w:val="10"/>
    <w:uiPriority w:val="9"/>
    <w:qFormat/>
    <w:rsid w:val="008F7E1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C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990"/>
    <w:pPr>
      <w:ind w:left="720"/>
      <w:contextualSpacing/>
    </w:pPr>
  </w:style>
  <w:style w:type="character" w:styleId="a4">
    <w:name w:val="Hyperlink"/>
    <w:basedOn w:val="a0"/>
    <w:uiPriority w:val="99"/>
    <w:semiHidden/>
    <w:unhideWhenUsed/>
    <w:rsid w:val="00573728"/>
    <w:rPr>
      <w:color w:val="0000FF"/>
      <w:u w:val="single"/>
    </w:rPr>
  </w:style>
  <w:style w:type="paragraph" w:styleId="a5">
    <w:name w:val="Body Text"/>
    <w:basedOn w:val="a"/>
    <w:link w:val="a6"/>
    <w:rsid w:val="00C27C0F"/>
    <w:pPr>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C27C0F"/>
    <w:rPr>
      <w:rFonts w:ascii="Times New Roman" w:eastAsia="Times New Roman" w:hAnsi="Times New Roman" w:cs="Times New Roman"/>
      <w:sz w:val="24"/>
      <w:szCs w:val="24"/>
      <w:lang w:eastAsia="ru-RU"/>
    </w:rPr>
  </w:style>
  <w:style w:type="paragraph" w:customStyle="1" w:styleId="a7">
    <w:name w:val="Знак"/>
    <w:basedOn w:val="4"/>
    <w:rsid w:val="00C27C0F"/>
    <w:pPr>
      <w:keepLines w:val="0"/>
      <w:spacing w:before="240" w:after="60" w:line="240" w:lineRule="auto"/>
      <w:jc w:val="center"/>
    </w:pPr>
    <w:rPr>
      <w:rFonts w:ascii="Times New Roman" w:eastAsia="Times New Roman" w:hAnsi="Times New Roman" w:cs="Times New Roman"/>
      <w:b/>
      <w:bCs/>
      <w:i w:val="0"/>
      <w:iCs w:val="0"/>
      <w:color w:val="auto"/>
      <w:sz w:val="28"/>
      <w:szCs w:val="26"/>
      <w:lang w:eastAsia="ru-RU"/>
    </w:rPr>
  </w:style>
  <w:style w:type="character" w:customStyle="1" w:styleId="40">
    <w:name w:val="Заголовок 4 Знак"/>
    <w:basedOn w:val="a0"/>
    <w:link w:val="4"/>
    <w:uiPriority w:val="9"/>
    <w:semiHidden/>
    <w:rsid w:val="00C27C0F"/>
    <w:rPr>
      <w:rFonts w:asciiTheme="majorHAnsi" w:eastAsiaTheme="majorEastAsia" w:hAnsiTheme="majorHAnsi" w:cstheme="majorBidi"/>
      <w:i/>
      <w:iCs/>
      <w:color w:val="2F5496" w:themeColor="accent1" w:themeShade="BF"/>
    </w:rPr>
  </w:style>
  <w:style w:type="paragraph" w:styleId="a8">
    <w:name w:val="footnote text"/>
    <w:basedOn w:val="a"/>
    <w:link w:val="a9"/>
    <w:semiHidden/>
    <w:rsid w:val="007A4B0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7A4B0E"/>
    <w:rPr>
      <w:rFonts w:ascii="Times New Roman" w:eastAsia="Times New Roman" w:hAnsi="Times New Roman" w:cs="Times New Roman"/>
      <w:sz w:val="20"/>
      <w:szCs w:val="20"/>
      <w:lang w:eastAsia="ru-RU"/>
    </w:rPr>
  </w:style>
  <w:style w:type="character" w:styleId="aa">
    <w:name w:val="footnote reference"/>
    <w:basedOn w:val="a0"/>
    <w:semiHidden/>
    <w:rsid w:val="007A4B0E"/>
    <w:rPr>
      <w:vertAlign w:val="superscript"/>
    </w:rPr>
  </w:style>
  <w:style w:type="paragraph" w:styleId="ab">
    <w:name w:val="header"/>
    <w:basedOn w:val="a"/>
    <w:link w:val="ac"/>
    <w:uiPriority w:val="99"/>
    <w:unhideWhenUsed/>
    <w:rsid w:val="006D3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D3163"/>
  </w:style>
  <w:style w:type="paragraph" w:styleId="ad">
    <w:name w:val="footer"/>
    <w:basedOn w:val="a"/>
    <w:link w:val="ae"/>
    <w:uiPriority w:val="99"/>
    <w:unhideWhenUsed/>
    <w:rsid w:val="006D3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3163"/>
  </w:style>
  <w:style w:type="paragraph" w:styleId="af">
    <w:name w:val="Balloon Text"/>
    <w:basedOn w:val="a"/>
    <w:link w:val="af0"/>
    <w:uiPriority w:val="99"/>
    <w:semiHidden/>
    <w:unhideWhenUsed/>
    <w:rsid w:val="000F198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F1980"/>
    <w:rPr>
      <w:rFonts w:ascii="Segoe UI" w:hAnsi="Segoe UI" w:cs="Segoe UI"/>
      <w:sz w:val="18"/>
      <w:szCs w:val="18"/>
    </w:rPr>
  </w:style>
  <w:style w:type="table" w:styleId="af1">
    <w:name w:val="Table Grid"/>
    <w:basedOn w:val="a1"/>
    <w:uiPriority w:val="39"/>
    <w:rsid w:val="00B76A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7E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B677-D612-41B7-8AAC-04DC7409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dc:creator>
  <cp:keywords/>
  <dc:description/>
  <cp:lastModifiedBy>Макаров Григорий Валерьевич</cp:lastModifiedBy>
  <cp:revision>8</cp:revision>
  <cp:lastPrinted>2019-07-24T21:19:00Z</cp:lastPrinted>
  <dcterms:created xsi:type="dcterms:W3CDTF">2019-11-26T14:40:00Z</dcterms:created>
  <dcterms:modified xsi:type="dcterms:W3CDTF">2019-11-28T14:29:00Z</dcterms:modified>
</cp:coreProperties>
</file>